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仿宋_GB2312" w:eastAsia="仿宋_GB2312" w:hAnsiTheme="minorEastAsia"/>
          <w:b/>
          <w:bCs/>
          <w:sz w:val="32"/>
          <w:szCs w:val="32"/>
          <w:lang w:val="en-US" w:eastAsia="zh-CN"/>
        </w:rPr>
      </w:pPr>
      <w:r>
        <w:rPr>
          <w:rFonts w:hint="eastAsia" w:ascii="仿宋_GB2312" w:eastAsia="仿宋_GB2312" w:hAnsiTheme="minorEastAsia"/>
          <w:b/>
          <w:bCs/>
          <w:sz w:val="32"/>
          <w:szCs w:val="32"/>
          <w:lang w:val="en-US" w:eastAsia="zh-CN"/>
        </w:rPr>
        <w:t>附件1</w:t>
      </w:r>
      <w:bookmarkStart w:id="131" w:name="_GoBack"/>
      <w:bookmarkEnd w:id="131"/>
      <w:r>
        <w:rPr>
          <w:rFonts w:hint="eastAsia" w:ascii="仿宋_GB2312" w:eastAsia="仿宋_GB2312" w:hAnsiTheme="minorEastAsia"/>
          <w:b/>
          <w:bCs/>
          <w:sz w:val="32"/>
          <w:szCs w:val="32"/>
          <w:lang w:val="en-US" w:eastAsia="zh-CN"/>
        </w:rPr>
        <w:t>：项目需求：</w:t>
      </w:r>
    </w:p>
    <w:p>
      <w:pPr>
        <w:widowControl/>
        <w:jc w:val="left"/>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技术要求</w:t>
      </w:r>
    </w:p>
    <w:p>
      <w:pPr>
        <w:spacing w:line="300" w:lineRule="auto"/>
        <w:ind w:left="210" w:leftChars="100"/>
        <w:outlineLvl w:val="0"/>
        <w:rPr>
          <w:rFonts w:ascii="仿宋_GB2312" w:eastAsia="仿宋_GB2312" w:hAnsiTheme="minorEastAsia"/>
          <w:sz w:val="32"/>
          <w:szCs w:val="32"/>
        </w:rPr>
      </w:pPr>
      <w:r>
        <w:rPr>
          <w:rFonts w:hint="eastAsia" w:ascii="仿宋_GB2312" w:eastAsia="仿宋_GB2312" w:hAnsiTheme="minorEastAsia"/>
          <w:sz w:val="32"/>
          <w:szCs w:val="32"/>
        </w:rPr>
        <w:t xml:space="preserve">1.1.  性能指标 </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最少支持用户数：10</w:t>
      </w:r>
      <w:r>
        <w:rPr>
          <w:rFonts w:ascii="仿宋_GB2312" w:eastAsia="仿宋_GB2312" w:hAnsiTheme="minorEastAsia"/>
          <w:sz w:val="32"/>
          <w:szCs w:val="32"/>
        </w:rPr>
        <w:t>0</w:t>
      </w:r>
      <w:r>
        <w:rPr>
          <w:rFonts w:hint="eastAsia" w:ascii="仿宋_GB2312" w:eastAsia="仿宋_GB2312" w:hAnsiTheme="minorEastAsia"/>
          <w:sz w:val="32"/>
          <w:szCs w:val="32"/>
        </w:rPr>
        <w:t>0人</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最少并发用户数：20</w:t>
      </w:r>
      <w:r>
        <w:rPr>
          <w:rFonts w:ascii="仿宋_GB2312" w:eastAsia="仿宋_GB2312" w:hAnsiTheme="minorEastAsia"/>
          <w:sz w:val="32"/>
          <w:szCs w:val="32"/>
        </w:rPr>
        <w:t>0</w:t>
      </w:r>
      <w:r>
        <w:rPr>
          <w:rFonts w:hint="eastAsia" w:ascii="仿宋_GB2312" w:eastAsia="仿宋_GB2312" w:hAnsiTheme="minorEastAsia"/>
          <w:sz w:val="32"/>
          <w:szCs w:val="32"/>
        </w:rPr>
        <w:t>人</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3.</w:t>
      </w:r>
      <w:r>
        <w:rPr>
          <w:rFonts w:hint="eastAsia" w:ascii="仿宋_GB2312" w:eastAsia="仿宋_GB2312" w:hAnsiTheme="minorEastAsia"/>
          <w:sz w:val="32"/>
          <w:szCs w:val="32"/>
        </w:rPr>
        <w:tab/>
      </w:r>
      <w:r>
        <w:rPr>
          <w:rFonts w:hint="eastAsia" w:ascii="仿宋_GB2312" w:eastAsia="仿宋_GB2312" w:hAnsiTheme="minorEastAsia"/>
          <w:sz w:val="32"/>
          <w:szCs w:val="32"/>
        </w:rPr>
        <w:t>响应时间：所有的目标响应时间需求都是基于用户浏览器提交请求开始到接收到全部重要输出信息的端到端的响应时间。</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4.</w:t>
      </w:r>
      <w:r>
        <w:rPr>
          <w:rFonts w:hint="eastAsia" w:ascii="仿宋_GB2312" w:eastAsia="仿宋_GB2312" w:hAnsiTheme="minorEastAsia"/>
          <w:sz w:val="32"/>
          <w:szCs w:val="32"/>
        </w:rPr>
        <w:tab/>
      </w:r>
      <w:r>
        <w:rPr>
          <w:rFonts w:hint="eastAsia" w:ascii="仿宋_GB2312" w:eastAsia="仿宋_GB2312" w:hAnsiTheme="minorEastAsia"/>
          <w:sz w:val="32"/>
          <w:szCs w:val="32"/>
        </w:rPr>
        <w:t>稳定性指标：系统有效工作时间（不间断运行）要求大于99.5%。稳定运行时，指标达到99%以上；宕机修复时间在2小时以内。</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5.</w:t>
      </w:r>
      <w:r>
        <w:rPr>
          <w:rFonts w:hint="eastAsia" w:ascii="仿宋_GB2312" w:eastAsia="仿宋_GB2312" w:hAnsiTheme="minorEastAsia"/>
          <w:sz w:val="32"/>
          <w:szCs w:val="32"/>
        </w:rPr>
        <w:tab/>
      </w:r>
      <w:r>
        <w:rPr>
          <w:rFonts w:hint="eastAsia" w:ascii="仿宋_GB2312" w:eastAsia="仿宋_GB2312" w:hAnsiTheme="minorEastAsia"/>
          <w:sz w:val="32"/>
          <w:szCs w:val="32"/>
        </w:rPr>
        <w:t>终端用户交互式访问系统的登陆界面的平均响应时间目标是小于3秒，最大响应时间1</w:t>
      </w:r>
      <w:r>
        <w:rPr>
          <w:rFonts w:ascii="仿宋_GB2312" w:eastAsia="仿宋_GB2312" w:hAnsiTheme="minorEastAsia"/>
          <w:sz w:val="32"/>
          <w:szCs w:val="32"/>
        </w:rPr>
        <w:t>0</w:t>
      </w:r>
      <w:r>
        <w:rPr>
          <w:rFonts w:hint="eastAsia" w:ascii="仿宋_GB2312" w:eastAsia="仿宋_GB2312" w:hAnsiTheme="minorEastAsia"/>
          <w:sz w:val="32"/>
          <w:szCs w:val="32"/>
        </w:rPr>
        <w:t>秒。</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6.</w:t>
      </w:r>
      <w:r>
        <w:rPr>
          <w:rFonts w:hint="eastAsia" w:ascii="仿宋_GB2312" w:eastAsia="仿宋_GB2312" w:hAnsiTheme="minorEastAsia"/>
          <w:sz w:val="32"/>
          <w:szCs w:val="32"/>
        </w:rPr>
        <w:tab/>
      </w:r>
      <w:r>
        <w:rPr>
          <w:rFonts w:hint="eastAsia" w:ascii="仿宋_GB2312" w:eastAsia="仿宋_GB2312" w:hAnsiTheme="minorEastAsia"/>
          <w:sz w:val="32"/>
          <w:szCs w:val="32"/>
        </w:rPr>
        <w:t>终端用户98%的简单增删改查事务处理访问的平均响应时间目标是小于5秒，最大响应时间15秒。</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7.</w:t>
      </w:r>
      <w:r>
        <w:rPr>
          <w:rFonts w:hint="eastAsia" w:ascii="仿宋_GB2312" w:eastAsia="仿宋_GB2312" w:hAnsiTheme="minorEastAsia"/>
          <w:sz w:val="32"/>
          <w:szCs w:val="32"/>
        </w:rPr>
        <w:tab/>
      </w:r>
      <w:r>
        <w:rPr>
          <w:rFonts w:hint="eastAsia" w:ascii="仿宋_GB2312" w:eastAsia="仿宋_GB2312" w:hAnsiTheme="minorEastAsia"/>
          <w:sz w:val="32"/>
          <w:szCs w:val="32"/>
        </w:rPr>
        <w:t>终端用户98%的复杂查询访问的平均响应时间目标是小于15秒，视查询的复杂程度。</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以上性能指标应在项目投产前进行完整、明确的系统压力测试。</w:t>
      </w:r>
    </w:p>
    <w:p>
      <w:pPr>
        <w:spacing w:line="300" w:lineRule="auto"/>
        <w:ind w:left="210" w:leftChars="100"/>
        <w:outlineLvl w:val="0"/>
        <w:rPr>
          <w:rFonts w:ascii="仿宋_GB2312" w:eastAsia="仿宋_GB2312" w:hAnsiTheme="minorEastAsia"/>
          <w:sz w:val="32"/>
          <w:szCs w:val="32"/>
        </w:rPr>
      </w:pPr>
      <w:r>
        <w:rPr>
          <w:rFonts w:hint="eastAsia" w:ascii="仿宋_GB2312" w:eastAsia="仿宋_GB2312" w:hAnsiTheme="minorEastAsia"/>
          <w:sz w:val="32"/>
          <w:szCs w:val="32"/>
        </w:rPr>
        <w:t>1.2.</w:t>
      </w:r>
      <w:r>
        <w:rPr>
          <w:rFonts w:hint="eastAsia" w:ascii="仿宋_GB2312" w:eastAsia="仿宋_GB2312" w:hAnsiTheme="minorEastAsia"/>
          <w:sz w:val="32"/>
          <w:szCs w:val="32"/>
        </w:rPr>
        <w:tab/>
      </w:r>
      <w:r>
        <w:rPr>
          <w:rFonts w:hint="eastAsia" w:ascii="仿宋_GB2312" w:eastAsia="仿宋_GB2312" w:hAnsiTheme="minorEastAsia"/>
          <w:sz w:val="32"/>
          <w:szCs w:val="32"/>
        </w:rPr>
        <w:t>运行环境</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（1）.遵循标准：解决方案中的各系统在通信协议、通讯格式、接口标准上应保持统一或相互兼容。</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(2). 运行模式：支持以总行为数据和业务处理中心、分支行/事业部/合作机构为运作中心的系统运行模式。</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(3). 数据一致性：在任何异常和故障情况下，一个交易对数据库的所有更新或是全部完成，或是没有执行，不能有中间结果。</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(4). 乙方的解决方案应基于开放式硬件平台。</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(5). 乙方根据自身软件产品的情况，向招标人提出硬件配置要求做参考。</w:t>
      </w:r>
    </w:p>
    <w:p>
      <w:pPr>
        <w:pStyle w:val="17"/>
        <w:ind w:left="360" w:firstLine="0" w:firstLineChars="0"/>
        <w:rPr>
          <w:rFonts w:ascii="仿宋_GB2312" w:eastAsia="仿宋_GB2312" w:hAnsiTheme="minorEastAsia"/>
          <w:sz w:val="32"/>
          <w:szCs w:val="32"/>
        </w:rPr>
      </w:pPr>
      <w:r>
        <w:rPr>
          <w:rFonts w:hint="eastAsia" w:ascii="仿宋_GB2312" w:eastAsia="仿宋_GB2312" w:hAnsiTheme="minorEastAsia"/>
          <w:sz w:val="32"/>
          <w:szCs w:val="32"/>
        </w:rPr>
        <w:t>(6).</w:t>
      </w:r>
      <w:r>
        <w:rPr>
          <w:rFonts w:ascii="仿宋_GB2312" w:eastAsia="仿宋_GB2312" w:hAnsiTheme="minorEastAsia"/>
          <w:sz w:val="32"/>
          <w:szCs w:val="32"/>
        </w:rPr>
        <w:t xml:space="preserve"> </w:t>
      </w:r>
      <w:r>
        <w:rPr>
          <w:rFonts w:hint="eastAsia" w:ascii="仿宋_GB2312" w:eastAsia="仿宋_GB2312" w:hAnsiTheme="minorEastAsia"/>
          <w:sz w:val="32"/>
          <w:szCs w:val="32"/>
        </w:rPr>
        <w:t>技术架构：系统平台要求在JDK1.6及以上版本，支持oracle，db2等主流数据库，支持weblogic,websphere等主流中间件。</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(7). 网络：可供选择行内业务生产网络或办公网络。</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(8). 物理服务器：采用HP、IBM、浪潮、华为公司等的主流服务器；要求采用双机热备或集群的方式部署；存储空间、网络配置等由乙方根据应用软件系统情况，提出建议方案，由我行选择系统集成商另行部署实施，乙方有责任配合招标方进行系统集成和调优。</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(9). 应用服务器：采用Webphere，Weblogic，Oracle Application Server，EOS Server等主流服务器，由乙方根据应用软件系统情况，提出建议方案，由我行选择系统集成商另行部署实施，乙方有责任配合招标方进行系统集成和调优。</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(10). 数据库服务器：采用主流数据库系统包括Oracle、DB2等主流数据库软件，由乙方根据应用软件系统情况，提出建议方案，由我行选择系统集成商另行部署实施。</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(11). 操作系统：采用IBM AIX、LINUX等，由乙方根据应用软件系统情况，提出建议方案，由我行选择应用软件及软件版本，乙方有责任配合招标方进行系统集成和调优。</w:t>
      </w:r>
    </w:p>
    <w:p>
      <w:pPr>
        <w:spacing w:line="300" w:lineRule="auto"/>
        <w:ind w:left="424" w:leftChars="202"/>
        <w:rPr>
          <w:rFonts w:ascii="仿宋_GB2312" w:eastAsia="仿宋_GB2312" w:hAnsiTheme="minorEastAsia"/>
          <w:sz w:val="32"/>
          <w:szCs w:val="32"/>
        </w:rPr>
      </w:pPr>
      <w:r>
        <w:rPr>
          <w:rFonts w:hint="eastAsia" w:ascii="仿宋_GB2312" w:eastAsia="仿宋_GB2312" w:hAnsiTheme="minorEastAsia"/>
          <w:sz w:val="32"/>
          <w:szCs w:val="32"/>
        </w:rPr>
        <w:t>(12). 浏览器支持：需要有较强的兼容性，能够支持IE6及以上版本、Firefox等主流常用浏览器。</w:t>
      </w:r>
    </w:p>
    <w:p>
      <w:pPr>
        <w:spacing w:line="300" w:lineRule="auto"/>
        <w:ind w:left="210" w:leftChars="100"/>
        <w:outlineLvl w:val="0"/>
        <w:rPr>
          <w:rFonts w:ascii="仿宋_GB2312" w:eastAsia="仿宋_GB2312" w:hAnsiTheme="minorEastAsia"/>
          <w:sz w:val="32"/>
          <w:szCs w:val="32"/>
        </w:rPr>
      </w:pPr>
      <w:r>
        <w:rPr>
          <w:rFonts w:hint="eastAsia" w:ascii="仿宋_GB2312" w:eastAsia="仿宋_GB2312" w:hAnsiTheme="minorEastAsia"/>
          <w:sz w:val="32"/>
          <w:szCs w:val="32"/>
        </w:rPr>
        <w:t>1.3.</w:t>
      </w:r>
      <w:r>
        <w:rPr>
          <w:rFonts w:hint="eastAsia" w:ascii="仿宋_GB2312" w:eastAsia="仿宋_GB2312" w:hAnsiTheme="minorEastAsia"/>
          <w:sz w:val="32"/>
          <w:szCs w:val="32"/>
        </w:rPr>
        <w:tab/>
      </w:r>
      <w:r>
        <w:rPr>
          <w:rFonts w:hint="eastAsia" w:ascii="仿宋_GB2312" w:eastAsia="仿宋_GB2312" w:hAnsiTheme="minorEastAsia"/>
          <w:sz w:val="32"/>
          <w:szCs w:val="32"/>
        </w:rPr>
        <w:t xml:space="preserve">信息安全与审计 </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1、用户认证</w:t>
      </w:r>
    </w:p>
    <w:p>
      <w:pPr>
        <w:spacing w:line="300" w:lineRule="auto"/>
        <w:ind w:left="420" w:leftChars="200" w:firstLine="420"/>
        <w:rPr>
          <w:rFonts w:ascii="仿宋_GB2312" w:eastAsia="仿宋_GB2312" w:hAnsiTheme="minorEastAsia"/>
          <w:sz w:val="32"/>
          <w:szCs w:val="32"/>
        </w:rPr>
      </w:pPr>
      <w:r>
        <w:rPr>
          <w:rFonts w:hint="eastAsia" w:ascii="仿宋_GB2312" w:eastAsia="仿宋_GB2312" w:hAnsiTheme="minorEastAsia"/>
          <w:sz w:val="32"/>
          <w:szCs w:val="32"/>
        </w:rPr>
        <w:t>系统应支持我行统一的用户认证系统。</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2、用户身份鉴别及授权</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 xml:space="preserve">   系统应当提供有效用户密码初始设置、有效期、重复度及复杂度控制，并设立非授权访问限制机制，例如锁上多次登录失败后的用户账号。系统应满足单点登录的建设要求；系统应支持个人标识号码（PIN），用户需要输入密码及个人标识号码或录入指纹信息才能成功登陆系统，以减低用户密码被盗用后系统被非法入侵的风险；系统应在用户登录后规定时间内无任何操作自动退出操作界面。</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 xml:space="preserve">   系统在用户授权设计上应当采用灵活角色定义来设置每个用户账号的权限，用户在系统上所有活动需根据已设定的角色权限作控制，从而达到在系统功能及数据层上的授权控制及职责分工（用户在信息的阅读、创建、改动及删除权限）。</w:t>
      </w:r>
    </w:p>
    <w:p>
      <w:pPr>
        <w:spacing w:line="300" w:lineRule="auto"/>
        <w:ind w:left="420" w:leftChars="200" w:firstLine="420"/>
        <w:rPr>
          <w:rFonts w:ascii="仿宋_GB2312" w:eastAsia="仿宋_GB2312" w:hAnsiTheme="minorEastAsia"/>
          <w:sz w:val="32"/>
          <w:szCs w:val="32"/>
        </w:rPr>
      </w:pPr>
      <w:r>
        <w:rPr>
          <w:rFonts w:hint="eastAsia" w:ascii="仿宋_GB2312" w:eastAsia="仿宋_GB2312" w:hAnsiTheme="minorEastAsia"/>
          <w:sz w:val="32"/>
          <w:szCs w:val="32"/>
        </w:rPr>
        <w:t>另外，不同的角色可能有不同的授权级别，例如系统管理员、应用程序支援人员、操作人员、授信主任、高级授信主任、部门领导等。系统需有管理机制以禁止系统用户（例如系统管理员、应用程序支援人员等）查看不是由其管理或操作的客户与业务资料。</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3、信息安全审计与日志</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 xml:space="preserve">    系统必需要提供完备的信息安全审计信息。对于关键业务操作，系统必需保留所有数据改动的历史操作痕迹。审计记录最少要求包括：</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ab/>
      </w:r>
      <w:r>
        <w:rPr>
          <w:rFonts w:hint="eastAsia" w:ascii="仿宋_GB2312" w:eastAsia="仿宋_GB2312" w:hAnsiTheme="minorEastAsia"/>
          <w:sz w:val="32"/>
          <w:szCs w:val="32"/>
        </w:rPr>
        <w:t>● 如属输入的交易和系统自动完成的交易，系统必须保存有关所审计记录</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ab/>
      </w:r>
      <w:r>
        <w:rPr>
          <w:rFonts w:hint="eastAsia" w:ascii="仿宋_GB2312" w:eastAsia="仿宋_GB2312" w:hAnsiTheme="minorEastAsia"/>
          <w:sz w:val="32"/>
          <w:szCs w:val="32"/>
        </w:rPr>
        <w:t>● 任何违反安全性的行为将被记入日志，例如：登入时，输入的密码不符</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ab/>
      </w:r>
      <w:r>
        <w:rPr>
          <w:rFonts w:hint="eastAsia" w:ascii="仿宋_GB2312" w:eastAsia="仿宋_GB2312" w:hAnsiTheme="minorEastAsia"/>
          <w:sz w:val="32"/>
          <w:szCs w:val="32"/>
        </w:rPr>
        <w:t>审计记录应该包括以下内容：用户账号、添加\修改\删除数据的时间戳，及相关的</w:t>
      </w:r>
      <w:r>
        <w:rPr>
          <w:rFonts w:hint="eastAsia" w:ascii="仿宋_GB2312" w:eastAsia="仿宋_GB2312" w:hAnsiTheme="minorEastAsia"/>
          <w:sz w:val="32"/>
          <w:szCs w:val="32"/>
        </w:rPr>
        <w:tab/>
      </w:r>
      <w:r>
        <w:rPr>
          <w:rFonts w:hint="eastAsia" w:ascii="仿宋_GB2312" w:eastAsia="仿宋_GB2312" w:hAnsiTheme="minorEastAsia"/>
          <w:sz w:val="32"/>
          <w:szCs w:val="32"/>
        </w:rPr>
        <w:t>交易细节，以监测及识别非法善自改动及破坏数据的活动，同时系统亦不容许对审计日志随意进行修改。系统亦需按预先定义的方式处理例外情况并记录在系统日志</w:t>
      </w:r>
      <w:r>
        <w:rPr>
          <w:rFonts w:hint="eastAsia" w:ascii="仿宋_GB2312" w:eastAsia="仿宋_GB2312" w:hAnsiTheme="minorEastAsia"/>
          <w:sz w:val="32"/>
          <w:szCs w:val="32"/>
        </w:rPr>
        <w:tab/>
      </w:r>
      <w:r>
        <w:rPr>
          <w:rFonts w:hint="eastAsia" w:ascii="仿宋_GB2312" w:eastAsia="仿宋_GB2312" w:hAnsiTheme="minorEastAsia"/>
          <w:sz w:val="32"/>
          <w:szCs w:val="32"/>
        </w:rPr>
        <w:t>内，当系统被迫终止时向用户提供必要信息。</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ab/>
      </w:r>
      <w:r>
        <w:rPr>
          <w:rFonts w:hint="eastAsia" w:ascii="仿宋_GB2312" w:eastAsia="仿宋_GB2312" w:hAnsiTheme="minorEastAsia"/>
          <w:sz w:val="32"/>
          <w:szCs w:val="32"/>
        </w:rPr>
        <w:t>●系统同时亦需具备系统管理功能令系统管理人员能够利用参数化方式管理所需要审计的操作及数据，确保同步计时及其完整性，并能提供恢复被恶意破坏数据的功能。审计记录应按照国家会计准则要求予以保存，而系统日志保存期限需按系统的风险等级确定（但不能少于一年）。</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ab/>
      </w:r>
      <w:r>
        <w:rPr>
          <w:rFonts w:hint="eastAsia" w:ascii="仿宋_GB2312" w:eastAsia="仿宋_GB2312" w:hAnsiTheme="minorEastAsia"/>
          <w:sz w:val="32"/>
          <w:szCs w:val="32"/>
        </w:rPr>
        <w:t>●敏感数据加密存储。对关键敏感数据信息后台数据库存储须以加密形式存储。</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ab/>
      </w:r>
      <w:r>
        <w:rPr>
          <w:rFonts w:hint="eastAsia" w:ascii="仿宋_GB2312" w:eastAsia="仿宋_GB2312" w:hAnsiTheme="minorEastAsia"/>
          <w:sz w:val="32"/>
          <w:szCs w:val="32"/>
        </w:rPr>
        <w:t>●完整、科学的数据备份和恢复机制。在满足业务部门对系统数据保留时长的基础</w:t>
      </w:r>
      <w:r>
        <w:rPr>
          <w:rFonts w:hint="eastAsia" w:ascii="仿宋_GB2312" w:eastAsia="仿宋_GB2312" w:hAnsiTheme="minorEastAsia"/>
          <w:sz w:val="32"/>
          <w:szCs w:val="32"/>
        </w:rPr>
        <w:tab/>
      </w:r>
      <w:r>
        <w:rPr>
          <w:rFonts w:hint="eastAsia" w:ascii="仿宋_GB2312" w:eastAsia="仿宋_GB2312" w:hAnsiTheme="minorEastAsia"/>
          <w:sz w:val="32"/>
          <w:szCs w:val="32"/>
        </w:rPr>
        <w:t>上，提出合理、有效、完整、科学的数据备份和恢复机制，满足我行信息系统整体</w:t>
      </w:r>
      <w:r>
        <w:rPr>
          <w:rFonts w:hint="eastAsia" w:ascii="仿宋_GB2312" w:eastAsia="仿宋_GB2312" w:hAnsiTheme="minorEastAsia"/>
          <w:sz w:val="32"/>
          <w:szCs w:val="32"/>
        </w:rPr>
        <w:tab/>
      </w:r>
      <w:r>
        <w:rPr>
          <w:rFonts w:hint="eastAsia" w:ascii="仿宋_GB2312" w:eastAsia="仿宋_GB2312" w:hAnsiTheme="minorEastAsia"/>
          <w:sz w:val="32"/>
          <w:szCs w:val="32"/>
        </w:rPr>
        <w:t>运行之要求据改动的历史操作痕迹。</w:t>
      </w:r>
    </w:p>
    <w:p>
      <w:pPr>
        <w:spacing w:line="300" w:lineRule="auto"/>
        <w:ind w:left="210" w:leftChars="100"/>
        <w:outlineLvl w:val="0"/>
        <w:rPr>
          <w:rFonts w:ascii="仿宋_GB2312" w:eastAsia="仿宋_GB2312" w:hAnsiTheme="minorEastAsia"/>
          <w:sz w:val="32"/>
          <w:szCs w:val="32"/>
        </w:rPr>
      </w:pPr>
      <w:r>
        <w:rPr>
          <w:rFonts w:hint="eastAsia" w:ascii="仿宋_GB2312" w:eastAsia="仿宋_GB2312" w:hAnsiTheme="minorEastAsia"/>
          <w:sz w:val="32"/>
          <w:szCs w:val="32"/>
        </w:rPr>
        <w:t>1.4</w:t>
      </w:r>
      <w:r>
        <w:rPr>
          <w:rFonts w:hint="eastAsia" w:ascii="仿宋_GB2312" w:eastAsia="仿宋_GB2312" w:hAnsiTheme="minorEastAsia"/>
          <w:sz w:val="32"/>
          <w:szCs w:val="32"/>
        </w:rPr>
        <w:tab/>
      </w:r>
      <w:r>
        <w:rPr>
          <w:rFonts w:hint="eastAsia" w:ascii="仿宋_GB2312" w:eastAsia="仿宋_GB2312" w:hAnsiTheme="minorEastAsia"/>
          <w:sz w:val="32"/>
          <w:szCs w:val="32"/>
        </w:rPr>
        <w:t>其他要求</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1. 易用性。给用户的系统界面要导航简洁，操作方便。不同的功能模块之间跳转便捷。</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2. 易维护性。给系统维护人员的交付物，一要文档详尽，二要代码注释到位。</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3. 全面性。系统后台管理维护能够覆盖</w:t>
      </w:r>
      <w:r>
        <w:rPr>
          <w:rFonts w:ascii="仿宋_GB2312" w:eastAsia="仿宋_GB2312" w:hAnsiTheme="minorEastAsia"/>
          <w:sz w:val="32"/>
          <w:szCs w:val="32"/>
        </w:rPr>
        <w:t>日</w:t>
      </w:r>
      <w:r>
        <w:rPr>
          <w:rFonts w:hint="eastAsia" w:ascii="仿宋_GB2312" w:eastAsia="仿宋_GB2312" w:hAnsiTheme="minorEastAsia"/>
          <w:sz w:val="32"/>
          <w:szCs w:val="32"/>
        </w:rPr>
        <w:t>常需维护的全部的功能</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开发实施各阶段工作要求</w:t>
      </w:r>
    </w:p>
    <w:p>
      <w:pPr>
        <w:spacing w:line="300" w:lineRule="auto"/>
        <w:ind w:firstLine="210"/>
        <w:rPr>
          <w:rFonts w:ascii="仿宋_GB2312" w:eastAsia="仿宋_GB2312" w:hAnsiTheme="minorEastAsia"/>
          <w:sz w:val="32"/>
          <w:szCs w:val="32"/>
        </w:rPr>
      </w:pPr>
      <w:r>
        <w:rPr>
          <w:rFonts w:hint="eastAsia" w:ascii="仿宋_GB2312" w:eastAsia="仿宋_GB2312" w:hAnsiTheme="minorEastAsia"/>
          <w:sz w:val="32"/>
          <w:szCs w:val="32"/>
        </w:rPr>
        <w:t>针对以下开发实施各阶段工作，应标方需要严格按照滨海银行过程体系进行过程管理。</w:t>
      </w:r>
    </w:p>
    <w:p>
      <w:pPr>
        <w:spacing w:line="300" w:lineRule="auto"/>
        <w:ind w:firstLine="210"/>
        <w:outlineLvl w:val="0"/>
        <w:rPr>
          <w:rFonts w:ascii="仿宋_GB2312" w:eastAsia="仿宋_GB2312" w:hAnsiTheme="minorEastAsia"/>
          <w:sz w:val="32"/>
          <w:szCs w:val="32"/>
        </w:rPr>
      </w:pPr>
      <w:r>
        <w:rPr>
          <w:rFonts w:hint="eastAsia" w:ascii="仿宋_GB2312" w:eastAsia="仿宋_GB2312" w:hAnsiTheme="minorEastAsia"/>
          <w:sz w:val="32"/>
          <w:szCs w:val="32"/>
        </w:rPr>
        <w:t>2.1.</w:t>
      </w:r>
      <w:r>
        <w:rPr>
          <w:rFonts w:hint="eastAsia" w:ascii="仿宋_GB2312" w:eastAsia="仿宋_GB2312" w:hAnsiTheme="minorEastAsia"/>
          <w:sz w:val="32"/>
          <w:szCs w:val="32"/>
        </w:rPr>
        <w:tab/>
      </w:r>
      <w:r>
        <w:rPr>
          <w:rFonts w:hint="eastAsia" w:ascii="仿宋_GB2312" w:eastAsia="仿宋_GB2312" w:hAnsiTheme="minorEastAsia"/>
          <w:sz w:val="32"/>
          <w:szCs w:val="32"/>
        </w:rPr>
        <w:t>项目准备</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制订项目计划。</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制定相关的技术规范。</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(3).</w:t>
      </w:r>
      <w:r>
        <w:rPr>
          <w:rFonts w:hint="eastAsia" w:ascii="仿宋_GB2312" w:eastAsia="仿宋_GB2312" w:hAnsiTheme="minorEastAsia"/>
          <w:sz w:val="32"/>
          <w:szCs w:val="32"/>
        </w:rPr>
        <w:tab/>
      </w:r>
      <w:r>
        <w:rPr>
          <w:rFonts w:hint="eastAsia" w:ascii="仿宋_GB2312" w:eastAsia="仿宋_GB2312" w:hAnsiTheme="minorEastAsia"/>
          <w:sz w:val="32"/>
          <w:szCs w:val="32"/>
        </w:rPr>
        <w:t>开发和测试环境的准备。</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2.1.1.</w:t>
      </w:r>
      <w:r>
        <w:rPr>
          <w:rFonts w:hint="eastAsia" w:ascii="仿宋_GB2312" w:eastAsia="仿宋_GB2312" w:hAnsiTheme="minorEastAsia"/>
          <w:sz w:val="32"/>
          <w:szCs w:val="32"/>
        </w:rPr>
        <w:tab/>
      </w:r>
      <w:r>
        <w:rPr>
          <w:rFonts w:hint="eastAsia" w:ascii="仿宋_GB2312" w:eastAsia="仿宋_GB2312" w:hAnsiTheme="minorEastAsia"/>
          <w:sz w:val="32"/>
          <w:szCs w:val="32"/>
        </w:rPr>
        <w:t>工作描述</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提供的规范应包括但不局限于下述所要求的各规范文档：</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1、制定整个项目过程的文档规范</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2、数据库设计规范</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3、代码开发规范</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4、开发管理规范</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5、</w:t>
      </w:r>
      <w:r>
        <w:rPr>
          <w:rFonts w:hint="eastAsia" w:ascii="仿宋_GB2312" w:eastAsia="仿宋_GB2312" w:hAnsiTheme="minorEastAsia"/>
          <w:sz w:val="32"/>
          <w:szCs w:val="32"/>
        </w:rPr>
        <w:tab/>
      </w:r>
      <w:r>
        <w:rPr>
          <w:rFonts w:hint="eastAsia" w:ascii="仿宋_GB2312" w:eastAsia="仿宋_GB2312" w:hAnsiTheme="minorEastAsia"/>
          <w:sz w:val="32"/>
          <w:szCs w:val="32"/>
        </w:rPr>
        <w:t>测试规范</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6、</w:t>
      </w:r>
      <w:r>
        <w:rPr>
          <w:rFonts w:hint="eastAsia" w:ascii="仿宋_GB2312" w:eastAsia="仿宋_GB2312" w:hAnsiTheme="minorEastAsia"/>
          <w:sz w:val="32"/>
          <w:szCs w:val="32"/>
        </w:rPr>
        <w:tab/>
      </w:r>
      <w:r>
        <w:rPr>
          <w:rFonts w:hint="eastAsia" w:ascii="仿宋_GB2312" w:eastAsia="仿宋_GB2312" w:hAnsiTheme="minorEastAsia"/>
          <w:sz w:val="32"/>
          <w:szCs w:val="32"/>
        </w:rPr>
        <w:t>数据交换、访问、接口规范</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7、</w:t>
      </w:r>
      <w:r>
        <w:rPr>
          <w:rFonts w:hint="eastAsia" w:ascii="仿宋_GB2312" w:eastAsia="仿宋_GB2312" w:hAnsiTheme="minorEastAsia"/>
          <w:sz w:val="32"/>
          <w:szCs w:val="32"/>
        </w:rPr>
        <w:tab/>
      </w:r>
      <w:r>
        <w:rPr>
          <w:rFonts w:hint="eastAsia" w:ascii="仿宋_GB2312" w:eastAsia="仿宋_GB2312" w:hAnsiTheme="minorEastAsia"/>
          <w:sz w:val="32"/>
          <w:szCs w:val="32"/>
        </w:rPr>
        <w:t>系统安全性规范</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2.1.2.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乙方的职责</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1. 在开发阶段开始前提供开发及测试环境设置需求并获得我行同意。</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2. 准备系统使用的设备及系统软件、工具软件等相关软件。</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3. 提供该项目完整的人力资源配置情况及简历（附表）名单以取得我行的同意。</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4. 提供该项目完整的项目实施计划，确保在计划时间内完成项目实施。</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5. 应用系统所使用各平台如：操作系统、数据库、中间件等应选用现行行业主流产品。并结合系统采用的软、硬件平台，提供详细的版本、配置及参数列表。</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2.1.3.</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甲方的职责</w:t>
      </w:r>
    </w:p>
    <w:p>
      <w:pPr>
        <w:spacing w:line="300" w:lineRule="auto"/>
        <w:ind w:left="630" w:leftChars="300" w:firstLine="420"/>
        <w:rPr>
          <w:rFonts w:ascii="仿宋_GB2312" w:eastAsia="仿宋_GB2312" w:hAnsiTheme="minorEastAsia"/>
          <w:sz w:val="32"/>
          <w:szCs w:val="32"/>
        </w:rPr>
      </w:pPr>
      <w:r>
        <w:rPr>
          <w:rFonts w:hint="eastAsia" w:ascii="仿宋_GB2312" w:eastAsia="仿宋_GB2312" w:hAnsiTheme="minorEastAsia"/>
          <w:sz w:val="32"/>
          <w:szCs w:val="32"/>
        </w:rPr>
        <w:t>安排我行人员与乙方讨论系统开发及测试环境需求。</w:t>
      </w:r>
    </w:p>
    <w:p>
      <w:pPr>
        <w:spacing w:line="300" w:lineRule="auto"/>
        <w:ind w:firstLine="210"/>
        <w:outlineLvl w:val="0"/>
        <w:rPr>
          <w:rFonts w:ascii="仿宋_GB2312" w:eastAsia="仿宋_GB2312" w:hAnsiTheme="minorEastAsia"/>
          <w:sz w:val="32"/>
          <w:szCs w:val="32"/>
        </w:rPr>
      </w:pPr>
      <w:r>
        <w:rPr>
          <w:rFonts w:hint="eastAsia" w:ascii="仿宋_GB2312" w:eastAsia="仿宋_GB2312" w:hAnsiTheme="minorEastAsia"/>
          <w:sz w:val="32"/>
          <w:szCs w:val="32"/>
        </w:rPr>
        <w:t>2.2.</w:t>
      </w:r>
      <w:r>
        <w:rPr>
          <w:rFonts w:hint="eastAsia" w:ascii="仿宋_GB2312" w:eastAsia="仿宋_GB2312" w:hAnsiTheme="minorEastAsia"/>
          <w:sz w:val="32"/>
          <w:szCs w:val="32"/>
        </w:rPr>
        <w:tab/>
      </w:r>
      <w:r>
        <w:rPr>
          <w:rFonts w:hint="eastAsia" w:ascii="仿宋_GB2312" w:eastAsia="仿宋_GB2312" w:hAnsiTheme="minorEastAsia"/>
          <w:sz w:val="32"/>
          <w:szCs w:val="32"/>
        </w:rPr>
        <w:t>系统咨询规划</w:t>
      </w:r>
      <w:r>
        <w:rPr>
          <w:rFonts w:ascii="仿宋_GB2312" w:eastAsia="仿宋_GB2312" w:hAnsiTheme="minorEastAsia"/>
          <w:sz w:val="32"/>
          <w:szCs w:val="32"/>
        </w:rPr>
        <w:t>及</w:t>
      </w:r>
      <w:r>
        <w:rPr>
          <w:rFonts w:hint="eastAsia" w:ascii="仿宋_GB2312" w:eastAsia="仿宋_GB2312" w:hAnsiTheme="minorEastAsia"/>
          <w:sz w:val="32"/>
          <w:szCs w:val="32"/>
        </w:rPr>
        <w:t>需求分析</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2.2.1.</w:t>
      </w:r>
      <w:r>
        <w:rPr>
          <w:rFonts w:hint="eastAsia" w:ascii="仿宋_GB2312" w:eastAsia="仿宋_GB2312" w:hAnsiTheme="minorEastAsia"/>
          <w:sz w:val="32"/>
          <w:szCs w:val="32"/>
        </w:rPr>
        <w:tab/>
      </w:r>
      <w:r>
        <w:rPr>
          <w:rFonts w:hint="eastAsia" w:ascii="仿宋_GB2312" w:eastAsia="仿宋_GB2312" w:hAnsiTheme="minorEastAsia"/>
          <w:sz w:val="32"/>
          <w:szCs w:val="32"/>
        </w:rPr>
        <w:t>工作描述</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完成业务咨询规划</w:t>
      </w:r>
      <w:r>
        <w:rPr>
          <w:rFonts w:ascii="仿宋_GB2312" w:eastAsia="仿宋_GB2312" w:hAnsiTheme="minorEastAsia"/>
          <w:sz w:val="32"/>
          <w:szCs w:val="32"/>
        </w:rPr>
        <w:t>及</w:t>
      </w:r>
      <w:r>
        <w:rPr>
          <w:rFonts w:hint="eastAsia" w:ascii="仿宋_GB2312" w:eastAsia="仿宋_GB2312" w:hAnsiTheme="minorEastAsia"/>
          <w:sz w:val="32"/>
          <w:szCs w:val="32"/>
        </w:rPr>
        <w:t>需求调研</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完成咨询报告</w:t>
      </w:r>
      <w:r>
        <w:rPr>
          <w:rFonts w:ascii="仿宋_GB2312" w:eastAsia="仿宋_GB2312" w:hAnsiTheme="minorEastAsia"/>
          <w:sz w:val="32"/>
          <w:szCs w:val="32"/>
        </w:rPr>
        <w:t>及</w:t>
      </w:r>
      <w:r>
        <w:rPr>
          <w:rFonts w:hint="eastAsia" w:ascii="仿宋_GB2312" w:eastAsia="仿宋_GB2312" w:hAnsiTheme="minorEastAsia"/>
          <w:sz w:val="32"/>
          <w:szCs w:val="32"/>
        </w:rPr>
        <w:t>需求分析</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w:t>
      </w:r>
      <w:r>
        <w:rPr>
          <w:rFonts w:hint="eastAsia" w:ascii="仿宋_GB2312" w:eastAsia="仿宋_GB2312" w:hAnsiTheme="minorEastAsia"/>
          <w:sz w:val="32"/>
          <w:szCs w:val="32"/>
        </w:rPr>
        <w:tab/>
      </w:r>
      <w:r>
        <w:rPr>
          <w:rFonts w:hint="eastAsia" w:ascii="仿宋_GB2312" w:eastAsia="仿宋_GB2312" w:hAnsiTheme="minorEastAsia"/>
          <w:sz w:val="32"/>
          <w:szCs w:val="32"/>
        </w:rPr>
        <w:t>完成需求分析验证</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2.2.2.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乙方的职责</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乙方需根据项目计划中已定立的时间提交有关分析报告。</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确保与我行用户代表进行持续的沟通讨论，并在需求分析中所产生的各项问题提供解决方案以取得我行的同意。</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 乙方对我行提出需求不明确地方应及时指出，并对未确定部分将造成的影响进行分析及评估，否则在开发及测试过程中出现同类性质问题不得再以需求变更为由拒绝更改。</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2.2.3.</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甲方的职责</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协助乙方业务咨询</w:t>
      </w:r>
      <w:r>
        <w:rPr>
          <w:rFonts w:ascii="仿宋_GB2312" w:eastAsia="仿宋_GB2312" w:hAnsiTheme="minorEastAsia"/>
          <w:sz w:val="32"/>
          <w:szCs w:val="32"/>
        </w:rPr>
        <w:t>、</w:t>
      </w:r>
      <w:r>
        <w:rPr>
          <w:rFonts w:hint="eastAsia" w:ascii="仿宋_GB2312" w:eastAsia="仿宋_GB2312" w:hAnsiTheme="minorEastAsia"/>
          <w:sz w:val="32"/>
          <w:szCs w:val="32"/>
        </w:rPr>
        <w:t>需求调研、分析提供相关现有用户需求与系统现况描述。</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针对乙方需求调研报告做出反馈意见，并对乙方提出各优先级需求层次和取舍做出决策。</w:t>
      </w:r>
    </w:p>
    <w:p>
      <w:pPr>
        <w:spacing w:line="300" w:lineRule="auto"/>
        <w:ind w:firstLine="210"/>
        <w:outlineLvl w:val="0"/>
        <w:rPr>
          <w:rFonts w:ascii="仿宋_GB2312" w:eastAsia="仿宋_GB2312" w:hAnsiTheme="minorEastAsia"/>
          <w:sz w:val="32"/>
          <w:szCs w:val="32"/>
        </w:rPr>
      </w:pPr>
      <w:r>
        <w:rPr>
          <w:rFonts w:hint="eastAsia" w:ascii="仿宋_GB2312" w:eastAsia="仿宋_GB2312" w:hAnsiTheme="minorEastAsia"/>
          <w:sz w:val="32"/>
          <w:szCs w:val="32"/>
        </w:rPr>
        <w:t>2.3.</w:t>
      </w:r>
      <w:r>
        <w:rPr>
          <w:rFonts w:hint="eastAsia" w:ascii="仿宋_GB2312" w:eastAsia="仿宋_GB2312" w:hAnsiTheme="minorEastAsia"/>
          <w:sz w:val="32"/>
          <w:szCs w:val="32"/>
        </w:rPr>
        <w:tab/>
      </w:r>
      <w:r>
        <w:rPr>
          <w:rFonts w:hint="eastAsia" w:ascii="仿宋_GB2312" w:eastAsia="仿宋_GB2312" w:hAnsiTheme="minorEastAsia"/>
          <w:sz w:val="32"/>
          <w:szCs w:val="32"/>
        </w:rPr>
        <w:t>系统设计</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2.3.1.</w:t>
      </w:r>
      <w:r>
        <w:rPr>
          <w:rFonts w:hint="eastAsia" w:ascii="仿宋_GB2312" w:eastAsia="仿宋_GB2312" w:hAnsiTheme="minorEastAsia"/>
          <w:sz w:val="32"/>
          <w:szCs w:val="32"/>
        </w:rPr>
        <w:tab/>
      </w:r>
      <w:r>
        <w:rPr>
          <w:rFonts w:hint="eastAsia" w:ascii="仿宋_GB2312" w:eastAsia="仿宋_GB2312" w:hAnsiTheme="minorEastAsia"/>
          <w:sz w:val="32"/>
          <w:szCs w:val="32"/>
        </w:rPr>
        <w:t>工作描述</w:t>
      </w:r>
    </w:p>
    <w:p>
      <w:pPr>
        <w:spacing w:line="300" w:lineRule="auto"/>
        <w:ind w:left="420" w:firstLine="420"/>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总体设计</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详细设计</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2.3.2.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乙方的职责</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1. 与我行相关人员进行充分沟通以制定应用系统规范及设计。</w:t>
      </w:r>
    </w:p>
    <w:p>
      <w:pPr>
        <w:spacing w:line="300" w:lineRule="auto"/>
        <w:ind w:left="840" w:leftChars="400"/>
        <w:rPr>
          <w:rFonts w:ascii="仿宋_GB2312" w:eastAsia="仿宋_GB2312" w:hAnsiTheme="minorEastAsia"/>
          <w:sz w:val="32"/>
          <w:szCs w:val="32"/>
        </w:rPr>
      </w:pPr>
      <w:r>
        <w:rPr>
          <w:rFonts w:hint="eastAsia" w:ascii="仿宋_GB2312" w:eastAsia="仿宋_GB2312" w:hAnsiTheme="minorEastAsia"/>
          <w:sz w:val="32"/>
          <w:szCs w:val="32"/>
        </w:rPr>
        <w:t>2. 根据已确认环境需求准备及搭建系统开发及测试环境。</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2.3.3.</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甲方的职责</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配合乙方所提交的总体及详细设计做出反馈意见及确认。</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设置暂时性用户号并开通连接到开发及测试环境予乙方开发人员。</w:t>
      </w:r>
    </w:p>
    <w:p>
      <w:pPr>
        <w:spacing w:line="300" w:lineRule="auto"/>
        <w:ind w:firstLine="210"/>
        <w:outlineLvl w:val="0"/>
        <w:rPr>
          <w:rFonts w:ascii="仿宋_GB2312" w:eastAsia="仿宋_GB2312" w:hAnsiTheme="minorEastAsia"/>
          <w:sz w:val="32"/>
          <w:szCs w:val="32"/>
        </w:rPr>
      </w:pPr>
      <w:r>
        <w:rPr>
          <w:rFonts w:hint="eastAsia" w:ascii="仿宋_GB2312" w:eastAsia="仿宋_GB2312" w:hAnsiTheme="minorEastAsia"/>
          <w:sz w:val="32"/>
          <w:szCs w:val="32"/>
        </w:rPr>
        <w:t>2.4.</w:t>
      </w:r>
      <w:r>
        <w:rPr>
          <w:rFonts w:hint="eastAsia" w:ascii="仿宋_GB2312" w:eastAsia="仿宋_GB2312" w:hAnsiTheme="minorEastAsia"/>
          <w:sz w:val="32"/>
          <w:szCs w:val="32"/>
        </w:rPr>
        <w:tab/>
      </w:r>
      <w:r>
        <w:rPr>
          <w:rFonts w:hint="eastAsia" w:ascii="仿宋_GB2312" w:eastAsia="仿宋_GB2312" w:hAnsiTheme="minorEastAsia"/>
          <w:sz w:val="32"/>
          <w:szCs w:val="32"/>
        </w:rPr>
        <w:t>开发阶段</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1. 系统的开发和内部测试，必要时系统开发和内部测试同步进行。</w:t>
      </w:r>
    </w:p>
    <w:p>
      <w:pPr>
        <w:spacing w:line="300" w:lineRule="auto"/>
        <w:ind w:left="420" w:leftChars="200"/>
        <w:rPr>
          <w:rFonts w:ascii="仿宋_GB2312" w:eastAsia="仿宋_GB2312" w:hAnsiTheme="minorEastAsia"/>
          <w:sz w:val="32"/>
          <w:szCs w:val="32"/>
        </w:rPr>
      </w:pPr>
      <w:r>
        <w:rPr>
          <w:rFonts w:hint="eastAsia" w:ascii="仿宋_GB2312" w:eastAsia="仿宋_GB2312" w:hAnsiTheme="minorEastAsia"/>
          <w:sz w:val="32"/>
          <w:szCs w:val="32"/>
        </w:rPr>
        <w:t>2. 应用接口开发。</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2.4.1.</w:t>
      </w:r>
      <w:r>
        <w:rPr>
          <w:rFonts w:hint="eastAsia" w:ascii="仿宋_GB2312" w:eastAsia="仿宋_GB2312" w:hAnsiTheme="minorEastAsia"/>
          <w:sz w:val="32"/>
          <w:szCs w:val="32"/>
        </w:rPr>
        <w:tab/>
      </w:r>
      <w:r>
        <w:rPr>
          <w:rFonts w:hint="eastAsia" w:ascii="仿宋_GB2312" w:eastAsia="仿宋_GB2312" w:hAnsiTheme="minorEastAsia"/>
          <w:sz w:val="32"/>
          <w:szCs w:val="32"/>
        </w:rPr>
        <w:t>工作描述</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完成各功能的开发。</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编制程序开发片断记录。</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 编制软件开发版本管理文档。</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4. 遵循项目跟踪过程的要求，管理和控制项目的开发过程，跟踪解决项目中的风险和问题，定期提交报告。</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5. 控制项目过程中的需求变更，要求记录需求变更，对提出的变更进行影响分析后再对变更进行实施。</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6. 参考《软件编码控制程序》，对软件编码规范进行约束，项目经理需定期检查代码规范的符合性。</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7. 项目的开发过程中，阶段性的工作产品均需要经过评审，要遵循《评审控制程序》要求进行。</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8. 遵循《质量保证过程》的要求，制定《质量保证计划》。</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9. 遵循《配置管理过程》的要求，按照制定的《配置管理计划》，创建、维护项目的配置库，对项目过程中产生的工作产品和各类文档均进行配置管理，并及时发布配置库的状态报告，确保项目数据的统一性、完整性和可追溯性。</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10. 遵循《度量分析过程》的要求，根据制定的《度量计划》中确定的度量元和度量时间，在项目开发的过程中，采集收集度量数据，并对度量的数据进行统计分析和报告。</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11. 编制工作周报。</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2.4.2.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乙方的职责</w:t>
      </w:r>
    </w:p>
    <w:p>
      <w:pPr>
        <w:spacing w:line="300" w:lineRule="auto"/>
        <w:ind w:left="840"/>
        <w:rPr>
          <w:rFonts w:ascii="仿宋_GB2312" w:eastAsia="仿宋_GB2312" w:hAnsiTheme="minorEastAsia"/>
          <w:sz w:val="32"/>
          <w:szCs w:val="32"/>
        </w:rPr>
      </w:pPr>
      <w:r>
        <w:rPr>
          <w:rFonts w:hint="eastAsia" w:ascii="仿宋_GB2312" w:eastAsia="仿宋_GB2312" w:hAnsiTheme="minorEastAsia"/>
          <w:sz w:val="32"/>
          <w:szCs w:val="32"/>
        </w:rPr>
        <w:t>在开发期间如有任何人员变动需立刻通知我行，在我行同意下安排与原先人员相同或更多经验的替代人员。</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2.4.3.</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甲方的职责</w:t>
      </w:r>
    </w:p>
    <w:p>
      <w:pPr>
        <w:spacing w:line="300" w:lineRule="auto"/>
        <w:ind w:left="840"/>
        <w:rPr>
          <w:rFonts w:ascii="仿宋_GB2312" w:eastAsia="仿宋_GB2312" w:hAnsiTheme="minorEastAsia"/>
          <w:sz w:val="32"/>
          <w:szCs w:val="32"/>
        </w:rPr>
      </w:pPr>
      <w:r>
        <w:rPr>
          <w:rFonts w:hint="eastAsia" w:ascii="仿宋_GB2312" w:eastAsia="仿宋_GB2312" w:hAnsiTheme="minorEastAsia"/>
          <w:sz w:val="32"/>
          <w:szCs w:val="32"/>
        </w:rPr>
        <w:t>对乙方所提交的工作周报作出反馈意见，并且我行应及时告知乙方一切对开发可能造成影响的信息变化。</w:t>
      </w:r>
    </w:p>
    <w:p>
      <w:pPr>
        <w:spacing w:line="300" w:lineRule="auto"/>
        <w:ind w:firstLine="210"/>
        <w:outlineLvl w:val="0"/>
        <w:rPr>
          <w:rFonts w:ascii="仿宋_GB2312" w:eastAsia="仿宋_GB2312" w:hAnsiTheme="minorEastAsia"/>
          <w:sz w:val="32"/>
          <w:szCs w:val="32"/>
        </w:rPr>
      </w:pPr>
      <w:r>
        <w:rPr>
          <w:rFonts w:hint="eastAsia" w:ascii="仿宋_GB2312" w:eastAsia="仿宋_GB2312" w:hAnsiTheme="minorEastAsia"/>
          <w:sz w:val="32"/>
          <w:szCs w:val="32"/>
        </w:rPr>
        <w:t>2.5.</w:t>
      </w:r>
      <w:r>
        <w:rPr>
          <w:rFonts w:hint="eastAsia" w:ascii="仿宋_GB2312" w:eastAsia="仿宋_GB2312" w:hAnsiTheme="minorEastAsia"/>
          <w:sz w:val="32"/>
          <w:szCs w:val="32"/>
        </w:rPr>
        <w:tab/>
      </w:r>
      <w:r>
        <w:rPr>
          <w:rFonts w:hint="eastAsia" w:ascii="仿宋_GB2312" w:eastAsia="仿宋_GB2312" w:hAnsiTheme="minorEastAsia"/>
          <w:sz w:val="32"/>
          <w:szCs w:val="32"/>
        </w:rPr>
        <w:t>系统测试工作</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系统测试。</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系统联调。</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w:t>
      </w:r>
      <w:r>
        <w:rPr>
          <w:rFonts w:hint="eastAsia" w:ascii="仿宋_GB2312" w:eastAsia="仿宋_GB2312" w:hAnsiTheme="minorEastAsia"/>
          <w:sz w:val="32"/>
          <w:szCs w:val="32"/>
        </w:rPr>
        <w:tab/>
      </w:r>
      <w:r>
        <w:rPr>
          <w:rFonts w:hint="eastAsia" w:ascii="仿宋_GB2312" w:eastAsia="仿宋_GB2312" w:hAnsiTheme="minorEastAsia"/>
          <w:sz w:val="32"/>
          <w:szCs w:val="32"/>
        </w:rPr>
        <w:t>系统调优。</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2.5.2.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乙方的职责</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在每项测试前向我行提供相关测试计划，并向我行提出测试相关需求(包括数据样本、系统测试环境、测试人员安排等)。</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记录所有测试结果，并对测试结果缺陷分类及进行调研。</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 提交测试缺陷报告与我行讨论以安排再次测试。</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2.5.3.</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甲方的职责</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配合乙方测试计划，提供相关系统数据样本与安排测试人员以协助测试工作。</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对所提供数据样本信息的准确性、完整性及质量负全责。</w:t>
      </w:r>
    </w:p>
    <w:p>
      <w:pPr>
        <w:spacing w:line="300" w:lineRule="auto"/>
        <w:ind w:firstLine="210"/>
        <w:outlineLvl w:val="0"/>
        <w:rPr>
          <w:rFonts w:ascii="仿宋_GB2312" w:eastAsia="仿宋_GB2312" w:hAnsiTheme="minorEastAsia"/>
          <w:sz w:val="32"/>
          <w:szCs w:val="32"/>
        </w:rPr>
      </w:pPr>
      <w:r>
        <w:rPr>
          <w:rFonts w:hint="eastAsia" w:ascii="仿宋_GB2312" w:eastAsia="仿宋_GB2312" w:hAnsiTheme="minorEastAsia"/>
          <w:sz w:val="32"/>
          <w:szCs w:val="32"/>
        </w:rPr>
        <w:t>2.6.</w:t>
      </w:r>
      <w:r>
        <w:rPr>
          <w:rFonts w:hint="eastAsia" w:ascii="仿宋_GB2312" w:eastAsia="仿宋_GB2312" w:hAnsiTheme="minorEastAsia"/>
          <w:sz w:val="32"/>
          <w:szCs w:val="32"/>
        </w:rPr>
        <w:tab/>
      </w:r>
      <w:r>
        <w:rPr>
          <w:rFonts w:hint="eastAsia" w:ascii="仿宋_GB2312" w:eastAsia="仿宋_GB2312" w:hAnsiTheme="minorEastAsia"/>
          <w:sz w:val="32"/>
          <w:szCs w:val="32"/>
        </w:rPr>
        <w:t xml:space="preserve"> 生产环境部署</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2.6.1.</w:t>
      </w:r>
      <w:r>
        <w:rPr>
          <w:rFonts w:hint="eastAsia" w:ascii="仿宋_GB2312" w:eastAsia="仿宋_GB2312" w:hAnsiTheme="minorEastAsia"/>
          <w:sz w:val="32"/>
          <w:szCs w:val="32"/>
        </w:rPr>
        <w:tab/>
      </w:r>
      <w:r>
        <w:rPr>
          <w:rFonts w:hint="eastAsia" w:ascii="仿宋_GB2312" w:eastAsia="仿宋_GB2312" w:hAnsiTheme="minorEastAsia"/>
          <w:sz w:val="32"/>
          <w:szCs w:val="32"/>
        </w:rPr>
        <w:t>工作描述</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在项目的适当时候提出系统上线试运行至系统正式上线阶段制定过渡方案的请求。</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完成过渡时期的时间安排、计划及总体方案的制定。</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 完成过渡方案的风险预测及评估报告。</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4. 按照数据移植方案进行数据移植工作。</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5. 实施系统迁移与切换。</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2.6.2.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乙方的职责</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提供系统迁移计划及程序，并打包系统有关资源，包括数据库架构包、程式包（JAR文件、WAR文件、EAR文件等）、报表包等。</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进行数据转换及迁移工作。</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 在我行实施系统迁移与切换以对过程中所遇到问题，作实时解决方案。</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2.6.3.</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甲方的职责</w:t>
      </w:r>
    </w:p>
    <w:p>
      <w:pPr>
        <w:spacing w:line="300" w:lineRule="auto"/>
        <w:ind w:left="420" w:firstLine="420"/>
        <w:rPr>
          <w:rFonts w:ascii="仿宋_GB2312" w:eastAsia="仿宋_GB2312" w:hAnsiTheme="minorEastAsia"/>
          <w:sz w:val="32"/>
          <w:szCs w:val="32"/>
        </w:rPr>
      </w:pPr>
      <w:r>
        <w:rPr>
          <w:rFonts w:hint="eastAsia" w:ascii="仿宋_GB2312" w:eastAsia="仿宋_GB2312" w:hAnsiTheme="minorEastAsia"/>
          <w:sz w:val="32"/>
          <w:szCs w:val="32"/>
        </w:rPr>
        <w:t>协调乙方进行生产环境准备与迁移工作。</w:t>
      </w:r>
    </w:p>
    <w:p>
      <w:pPr>
        <w:spacing w:line="300" w:lineRule="auto"/>
        <w:ind w:firstLine="210"/>
        <w:outlineLvl w:val="0"/>
        <w:rPr>
          <w:rFonts w:ascii="仿宋_GB2312" w:eastAsia="仿宋_GB2312" w:hAnsiTheme="minorEastAsia"/>
          <w:sz w:val="32"/>
          <w:szCs w:val="32"/>
        </w:rPr>
      </w:pPr>
      <w:r>
        <w:rPr>
          <w:rFonts w:hint="eastAsia" w:ascii="仿宋_GB2312" w:eastAsia="仿宋_GB2312" w:hAnsiTheme="minorEastAsia"/>
          <w:sz w:val="32"/>
          <w:szCs w:val="32"/>
        </w:rPr>
        <w:t>2.7.</w:t>
      </w:r>
      <w:r>
        <w:rPr>
          <w:rFonts w:hint="eastAsia" w:ascii="仿宋_GB2312" w:eastAsia="仿宋_GB2312" w:hAnsiTheme="minorEastAsia"/>
          <w:sz w:val="32"/>
          <w:szCs w:val="32"/>
        </w:rPr>
        <w:tab/>
      </w:r>
      <w:r>
        <w:rPr>
          <w:rFonts w:hint="eastAsia" w:ascii="仿宋_GB2312" w:eastAsia="仿宋_GB2312" w:hAnsiTheme="minorEastAsia"/>
          <w:sz w:val="32"/>
          <w:szCs w:val="32"/>
        </w:rPr>
        <w:t>阶段验收</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2.7.1.</w:t>
      </w:r>
      <w:r>
        <w:rPr>
          <w:rFonts w:hint="eastAsia" w:ascii="仿宋_GB2312" w:eastAsia="仿宋_GB2312" w:hAnsiTheme="minorEastAsia"/>
          <w:sz w:val="32"/>
          <w:szCs w:val="32"/>
        </w:rPr>
        <w:tab/>
      </w:r>
      <w:r>
        <w:rPr>
          <w:rFonts w:hint="eastAsia" w:ascii="仿宋_GB2312" w:eastAsia="仿宋_GB2312" w:hAnsiTheme="minorEastAsia"/>
          <w:sz w:val="32"/>
          <w:szCs w:val="32"/>
        </w:rPr>
        <w:t>工作描述</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根据项目阶段的划分，完成系统在总体设计、详细设计、数据资源规划和清理、编程开发、集成测试、系统集成和过渡阶段等主要阶段的验收。</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组织、安排项目各阶段的验收会议。</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 编制与验收相关的文档，并将所编写的文档提交有关人员进行评审。</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2.7.2.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乙方的职责</w:t>
      </w:r>
    </w:p>
    <w:p>
      <w:pPr>
        <w:spacing w:line="300" w:lineRule="auto"/>
        <w:ind w:left="424" w:leftChars="202"/>
        <w:rPr>
          <w:rFonts w:ascii="仿宋_GB2312" w:eastAsia="仿宋_GB2312" w:hAnsiTheme="minorEastAsia"/>
          <w:sz w:val="32"/>
          <w:szCs w:val="32"/>
        </w:rPr>
      </w:pPr>
      <w:r>
        <w:rPr>
          <w:rFonts w:hint="eastAsia" w:ascii="仿宋_GB2312" w:eastAsia="仿宋_GB2312" w:hAnsiTheme="minorEastAsia"/>
          <w:sz w:val="32"/>
          <w:szCs w:val="32"/>
        </w:rPr>
        <w:t>1. 根据项目计划按时提交各交付品。</w:t>
      </w:r>
    </w:p>
    <w:p>
      <w:pPr>
        <w:spacing w:line="300" w:lineRule="auto"/>
        <w:ind w:left="424" w:leftChars="202"/>
        <w:rPr>
          <w:rFonts w:ascii="仿宋_GB2312" w:eastAsia="仿宋_GB2312" w:hAnsiTheme="minorEastAsia"/>
          <w:sz w:val="32"/>
          <w:szCs w:val="32"/>
        </w:rPr>
      </w:pPr>
      <w:r>
        <w:rPr>
          <w:rFonts w:hint="eastAsia" w:ascii="仿宋_GB2312" w:eastAsia="仿宋_GB2312" w:hAnsiTheme="minorEastAsia"/>
          <w:sz w:val="32"/>
          <w:szCs w:val="32"/>
        </w:rPr>
        <w:t>2. 如果因任何原因而引发对本项目的工作内容、时间表、人员安排和费用的变化，将由我行和乙方共同协商调整。</w:t>
      </w:r>
    </w:p>
    <w:p>
      <w:pPr>
        <w:spacing w:line="300" w:lineRule="auto"/>
        <w:ind w:left="424" w:leftChars="202" w:firstLine="210"/>
        <w:outlineLvl w:val="0"/>
        <w:rPr>
          <w:rFonts w:ascii="仿宋_GB2312" w:eastAsia="仿宋_GB2312" w:hAnsiTheme="minorEastAsia"/>
          <w:sz w:val="32"/>
          <w:szCs w:val="32"/>
        </w:rPr>
      </w:pPr>
      <w:r>
        <w:rPr>
          <w:rFonts w:hint="eastAsia" w:ascii="仿宋_GB2312" w:eastAsia="仿宋_GB2312" w:hAnsiTheme="minorEastAsia"/>
          <w:sz w:val="32"/>
          <w:szCs w:val="32"/>
        </w:rPr>
        <w:t>2.7.3.</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甲方的职责</w:t>
      </w:r>
    </w:p>
    <w:p>
      <w:pPr>
        <w:spacing w:line="300" w:lineRule="auto"/>
        <w:ind w:left="424" w:leftChars="202"/>
        <w:rPr>
          <w:rFonts w:ascii="仿宋_GB2312" w:eastAsia="仿宋_GB2312" w:hAnsiTheme="minorEastAsia"/>
          <w:sz w:val="32"/>
          <w:szCs w:val="32"/>
        </w:rPr>
      </w:pPr>
      <w:r>
        <w:rPr>
          <w:rFonts w:hint="eastAsia" w:ascii="仿宋_GB2312" w:eastAsia="仿宋_GB2312" w:hAnsiTheme="minorEastAsia"/>
          <w:sz w:val="32"/>
          <w:szCs w:val="32"/>
        </w:rPr>
        <w:t>指派一位或多位能够胜任的基层业务部门管理层人员负责所有与本次项目相关的验收与决策制定。所有决策都必须及时确定，以确保乙方能按时交付项目成果。</w:t>
      </w:r>
    </w:p>
    <w:p>
      <w:pPr>
        <w:spacing w:line="300" w:lineRule="auto"/>
        <w:ind w:firstLine="210"/>
        <w:outlineLvl w:val="0"/>
        <w:rPr>
          <w:rFonts w:ascii="仿宋_GB2312" w:eastAsia="仿宋_GB2312" w:hAnsiTheme="minorEastAsia"/>
          <w:sz w:val="32"/>
          <w:szCs w:val="32"/>
        </w:rPr>
      </w:pPr>
      <w:r>
        <w:rPr>
          <w:rFonts w:hint="eastAsia" w:ascii="仿宋_GB2312" w:eastAsia="仿宋_GB2312" w:hAnsiTheme="minorEastAsia"/>
          <w:sz w:val="32"/>
          <w:szCs w:val="32"/>
        </w:rPr>
        <w:t>2.8.</w:t>
      </w:r>
      <w:r>
        <w:rPr>
          <w:rFonts w:hint="eastAsia" w:ascii="仿宋_GB2312" w:eastAsia="仿宋_GB2312" w:hAnsiTheme="minorEastAsia"/>
          <w:sz w:val="32"/>
          <w:szCs w:val="32"/>
        </w:rPr>
        <w:tab/>
      </w:r>
      <w:r>
        <w:rPr>
          <w:rFonts w:hint="eastAsia" w:ascii="仿宋_GB2312" w:eastAsia="仿宋_GB2312" w:hAnsiTheme="minorEastAsia"/>
          <w:sz w:val="32"/>
          <w:szCs w:val="32"/>
        </w:rPr>
        <w:t>试运行阶段</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2.8.1.</w:t>
      </w:r>
      <w:r>
        <w:rPr>
          <w:rFonts w:hint="eastAsia" w:ascii="仿宋_GB2312" w:eastAsia="仿宋_GB2312" w:hAnsiTheme="minorEastAsia"/>
          <w:sz w:val="32"/>
          <w:szCs w:val="32"/>
        </w:rPr>
        <w:tab/>
      </w:r>
      <w:r>
        <w:rPr>
          <w:rFonts w:hint="eastAsia" w:ascii="仿宋_GB2312" w:eastAsia="仿宋_GB2312" w:hAnsiTheme="minorEastAsia"/>
          <w:sz w:val="32"/>
          <w:szCs w:val="32"/>
        </w:rPr>
        <w:t>工作描述</w:t>
      </w:r>
    </w:p>
    <w:p>
      <w:pPr>
        <w:spacing w:line="300" w:lineRule="auto"/>
        <w:ind w:left="420" w:firstLine="420"/>
        <w:rPr>
          <w:rFonts w:ascii="仿宋_GB2312" w:eastAsia="仿宋_GB2312" w:hAnsiTheme="minorEastAsia"/>
          <w:sz w:val="32"/>
          <w:szCs w:val="32"/>
        </w:rPr>
      </w:pPr>
      <w:r>
        <w:rPr>
          <w:rFonts w:hint="eastAsia" w:ascii="仿宋_GB2312" w:eastAsia="仿宋_GB2312" w:hAnsiTheme="minorEastAsia"/>
          <w:sz w:val="32"/>
          <w:szCs w:val="32"/>
        </w:rPr>
        <w:t>该系统完成上述阶段工作任务后，进入系统试运行阶段，试运行时间不少于2个考核周期。</w:t>
      </w:r>
    </w:p>
    <w:p>
      <w:pPr>
        <w:spacing w:line="300" w:lineRule="auto"/>
        <w:ind w:left="210" w:leftChars="100" w:firstLine="210"/>
        <w:outlineLvl w:val="0"/>
        <w:rPr>
          <w:rFonts w:ascii="仿宋_GB2312" w:eastAsia="仿宋_GB2312" w:hAnsiTheme="minorEastAsia"/>
          <w:sz w:val="32"/>
          <w:szCs w:val="32"/>
        </w:rPr>
      </w:pPr>
      <w:r>
        <w:rPr>
          <w:rFonts w:hint="eastAsia" w:ascii="仿宋_GB2312" w:eastAsia="仿宋_GB2312" w:hAnsiTheme="minorEastAsia"/>
          <w:sz w:val="32"/>
          <w:szCs w:val="32"/>
        </w:rPr>
        <w:t>2.8.2.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乙方的职责</w:t>
      </w:r>
    </w:p>
    <w:p>
      <w:pPr>
        <w:spacing w:line="300" w:lineRule="auto"/>
        <w:ind w:left="283" w:leftChars="135"/>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为保证该系统在试运行阶段正常、稳定运行，而进行的日常维护工作。</w:t>
      </w:r>
    </w:p>
    <w:p>
      <w:pPr>
        <w:spacing w:line="300" w:lineRule="auto"/>
        <w:ind w:left="283" w:leftChars="135"/>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试运行期间，软件BUG 、应用功能需求变更（不影响现有系统架构前提下）等方面的软件开发性工作。</w:t>
      </w:r>
    </w:p>
    <w:p>
      <w:pPr>
        <w:spacing w:line="300" w:lineRule="auto"/>
        <w:ind w:left="283" w:leftChars="135"/>
        <w:rPr>
          <w:rFonts w:ascii="仿宋_GB2312" w:eastAsia="仿宋_GB2312" w:hAnsiTheme="minorEastAsia"/>
          <w:sz w:val="32"/>
          <w:szCs w:val="32"/>
        </w:rPr>
      </w:pPr>
      <w:r>
        <w:rPr>
          <w:rFonts w:hint="eastAsia" w:ascii="仿宋_GB2312" w:eastAsia="仿宋_GB2312" w:hAnsiTheme="minorEastAsia"/>
          <w:sz w:val="32"/>
          <w:szCs w:val="32"/>
        </w:rPr>
        <w:t>3.</w:t>
      </w:r>
      <w:r>
        <w:rPr>
          <w:rFonts w:hint="eastAsia" w:ascii="仿宋_GB2312" w:eastAsia="仿宋_GB2312" w:hAnsiTheme="minorEastAsia"/>
          <w:sz w:val="32"/>
          <w:szCs w:val="32"/>
        </w:rPr>
        <w:tab/>
      </w:r>
      <w:r>
        <w:rPr>
          <w:rFonts w:hint="eastAsia" w:ascii="仿宋_GB2312" w:eastAsia="仿宋_GB2312" w:hAnsiTheme="minorEastAsia"/>
          <w:sz w:val="32"/>
          <w:szCs w:val="32"/>
        </w:rPr>
        <w:t>试运行期满后，提出最终验收申请。</w:t>
      </w:r>
    </w:p>
    <w:p>
      <w:pPr>
        <w:spacing w:line="300" w:lineRule="auto"/>
        <w:ind w:left="283" w:leftChars="135" w:firstLine="210"/>
        <w:outlineLvl w:val="0"/>
        <w:rPr>
          <w:rFonts w:ascii="仿宋_GB2312" w:eastAsia="仿宋_GB2312" w:hAnsiTheme="minorEastAsia"/>
          <w:sz w:val="32"/>
          <w:szCs w:val="32"/>
        </w:rPr>
      </w:pPr>
      <w:r>
        <w:rPr>
          <w:rFonts w:hint="eastAsia" w:ascii="仿宋_GB2312" w:eastAsia="仿宋_GB2312" w:hAnsiTheme="minorEastAsia"/>
          <w:sz w:val="32"/>
          <w:szCs w:val="32"/>
        </w:rPr>
        <w:t>2.8.3.</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甲方的职责</w:t>
      </w:r>
    </w:p>
    <w:p>
      <w:pPr>
        <w:spacing w:line="300" w:lineRule="auto"/>
        <w:ind w:left="283" w:leftChars="135"/>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掌握信息系统安全运行工作。</w:t>
      </w:r>
    </w:p>
    <w:p>
      <w:pPr>
        <w:spacing w:line="300" w:lineRule="auto"/>
        <w:ind w:left="283" w:leftChars="135"/>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软件开发修改后，软件版本管理、系统更新升级工作。</w:t>
      </w:r>
    </w:p>
    <w:p>
      <w:pPr>
        <w:spacing w:line="300" w:lineRule="auto"/>
        <w:ind w:left="283" w:leftChars="135" w:firstLine="210"/>
        <w:outlineLvl w:val="0"/>
        <w:rPr>
          <w:rFonts w:ascii="仿宋_GB2312" w:eastAsia="仿宋_GB2312" w:hAnsiTheme="minorEastAsia"/>
          <w:sz w:val="32"/>
          <w:szCs w:val="32"/>
        </w:rPr>
      </w:pPr>
      <w:r>
        <w:rPr>
          <w:rFonts w:hint="eastAsia" w:ascii="仿宋_GB2312" w:eastAsia="仿宋_GB2312" w:hAnsiTheme="minorEastAsia"/>
          <w:sz w:val="32"/>
          <w:szCs w:val="32"/>
        </w:rPr>
        <w:t>2.9.</w:t>
      </w:r>
      <w:r>
        <w:rPr>
          <w:rFonts w:hint="eastAsia" w:ascii="仿宋_GB2312" w:eastAsia="仿宋_GB2312" w:hAnsiTheme="minorEastAsia"/>
          <w:sz w:val="32"/>
          <w:szCs w:val="32"/>
        </w:rPr>
        <w:tab/>
      </w:r>
      <w:r>
        <w:rPr>
          <w:rFonts w:hint="eastAsia" w:ascii="仿宋_GB2312" w:eastAsia="仿宋_GB2312" w:hAnsiTheme="minorEastAsia"/>
          <w:sz w:val="32"/>
          <w:szCs w:val="32"/>
        </w:rPr>
        <w:t>最终验收阶段</w:t>
      </w:r>
    </w:p>
    <w:p>
      <w:pPr>
        <w:spacing w:line="300" w:lineRule="auto"/>
        <w:ind w:left="283" w:leftChars="135"/>
        <w:rPr>
          <w:rFonts w:ascii="仿宋_GB2312" w:eastAsia="仿宋_GB2312" w:hAnsiTheme="minorEastAsia"/>
          <w:sz w:val="32"/>
          <w:szCs w:val="32"/>
        </w:rPr>
      </w:pPr>
      <w:r>
        <w:rPr>
          <w:rFonts w:hint="eastAsia" w:ascii="仿宋_GB2312" w:eastAsia="仿宋_GB2312" w:hAnsiTheme="minorEastAsia"/>
          <w:sz w:val="32"/>
          <w:szCs w:val="32"/>
        </w:rPr>
        <w:t>该系统正常完成试运行阶段后，并在试运行后期，系统能够安全、平稳运行（一般在试运行最后1个月时间内无任何软件修改更新），乙方提出最终验收申请，组织并安排本次项目的最终验收。双方最终验收的依据有，但不限于合同书及附件、本招标文件、所有阶段技术和业务文档、软件功能与业务需求吻合性、系统源代码及执行代码等。</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3.</w:t>
      </w:r>
      <w:r>
        <w:rPr>
          <w:rFonts w:hint="eastAsia" w:ascii="仿宋_GB2312" w:eastAsia="仿宋_GB2312" w:hAnsiTheme="minorEastAsia"/>
          <w:sz w:val="32"/>
          <w:szCs w:val="32"/>
        </w:rPr>
        <w:tab/>
      </w:r>
      <w:r>
        <w:rPr>
          <w:rFonts w:hint="eastAsia" w:ascii="仿宋_GB2312" w:eastAsia="仿宋_GB2312" w:hAnsiTheme="minorEastAsia"/>
          <w:sz w:val="32"/>
          <w:szCs w:val="32"/>
        </w:rPr>
        <w:t>信息安全需求</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3.1.</w:t>
      </w:r>
      <w:r>
        <w:rPr>
          <w:rFonts w:hint="eastAsia" w:ascii="仿宋_GB2312" w:eastAsia="仿宋_GB2312" w:hAnsiTheme="minorEastAsia"/>
          <w:sz w:val="32"/>
          <w:szCs w:val="32"/>
        </w:rPr>
        <w:tab/>
      </w:r>
      <w:r>
        <w:rPr>
          <w:rFonts w:hint="eastAsia" w:ascii="仿宋_GB2312" w:eastAsia="仿宋_GB2312" w:hAnsiTheme="minorEastAsia"/>
          <w:sz w:val="32"/>
          <w:szCs w:val="32"/>
        </w:rPr>
        <w:t>信息安全保护等级</w:t>
      </w:r>
    </w:p>
    <w:p>
      <w:pPr>
        <w:spacing w:line="300" w:lineRule="auto"/>
        <w:ind w:left="210" w:firstLine="420"/>
        <w:rPr>
          <w:rFonts w:ascii="仿宋_GB2312" w:eastAsia="仿宋_GB2312" w:hAnsiTheme="minorEastAsia"/>
          <w:sz w:val="32"/>
          <w:szCs w:val="32"/>
        </w:rPr>
      </w:pPr>
      <w:r>
        <w:rPr>
          <w:rFonts w:hint="eastAsia" w:ascii="仿宋_GB2312" w:eastAsia="仿宋_GB2312" w:hAnsiTheme="minorEastAsia"/>
          <w:sz w:val="32"/>
          <w:szCs w:val="32"/>
        </w:rPr>
        <w:t>根据《信息安全等级保护管理办法》，本系统的信息系统安全保护等级为第三级，即如信息系统受到破坏后，会对社会秩序和公共利益造成严重损害，或者对国家安全造成损害。以下就对系统各方面与信息安全有关的需求进行描述：</w:t>
      </w:r>
    </w:p>
    <w:p>
      <w:pPr>
        <w:spacing w:line="300" w:lineRule="auto"/>
        <w:ind w:left="210" w:leftChars="100"/>
        <w:rPr>
          <w:rFonts w:ascii="仿宋_GB2312" w:eastAsia="仿宋_GB2312" w:hAnsiTheme="minorEastAsia"/>
          <w:sz w:val="32"/>
          <w:szCs w:val="32"/>
        </w:rPr>
      </w:pPr>
      <w:r>
        <w:rPr>
          <w:rFonts w:hint="eastAsia" w:ascii="仿宋_GB2312" w:eastAsia="仿宋_GB2312" w:hAnsiTheme="minorEastAsia"/>
          <w:sz w:val="32"/>
          <w:szCs w:val="32"/>
        </w:rPr>
        <w:t>1.</w:t>
      </w:r>
      <w:r>
        <w:rPr>
          <w:rFonts w:hint="eastAsia" w:ascii="仿宋_GB2312" w:eastAsia="仿宋_GB2312" w:hAnsiTheme="minorEastAsia"/>
          <w:sz w:val="32"/>
          <w:szCs w:val="32"/>
        </w:rPr>
        <w:tab/>
      </w:r>
      <w:r>
        <w:rPr>
          <w:rFonts w:hint="eastAsia" w:ascii="仿宋_GB2312" w:eastAsia="仿宋_GB2312" w:hAnsiTheme="minorEastAsia"/>
          <w:sz w:val="32"/>
          <w:szCs w:val="32"/>
        </w:rPr>
        <w:t>系统运行管理相关的安全控制方案</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乙方所开发的系统的信息安全均应符合中国人民银行与我行信息安全规则和标准，并需参考中国银行业监督管理委员会所定立的《商业银行信息科技风险管理指引》。</w:t>
      </w:r>
    </w:p>
    <w:p>
      <w:pPr>
        <w:spacing w:line="300" w:lineRule="auto"/>
        <w:ind w:left="210" w:leftChars="100"/>
        <w:rPr>
          <w:rFonts w:ascii="仿宋_GB2312" w:eastAsia="仿宋_GB2312" w:hAnsiTheme="minorEastAsia"/>
          <w:sz w:val="32"/>
          <w:szCs w:val="32"/>
        </w:rPr>
      </w:pPr>
      <w:r>
        <w:rPr>
          <w:rFonts w:hint="eastAsia" w:ascii="仿宋_GB2312" w:eastAsia="仿宋_GB2312" w:hAnsiTheme="minorEastAsia"/>
          <w:sz w:val="32"/>
          <w:szCs w:val="32"/>
        </w:rPr>
        <w:t>2.</w:t>
      </w:r>
      <w:r>
        <w:rPr>
          <w:rFonts w:hint="eastAsia" w:ascii="仿宋_GB2312" w:eastAsia="仿宋_GB2312" w:hAnsiTheme="minorEastAsia"/>
          <w:sz w:val="32"/>
          <w:szCs w:val="32"/>
        </w:rPr>
        <w:tab/>
      </w:r>
      <w:r>
        <w:rPr>
          <w:rFonts w:hint="eastAsia" w:ascii="仿宋_GB2312" w:eastAsia="仿宋_GB2312" w:hAnsiTheme="minorEastAsia"/>
          <w:sz w:val="32"/>
          <w:szCs w:val="32"/>
        </w:rPr>
        <w:t>数据加密</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除了满足在7.3</w:t>
      </w:r>
      <w:r>
        <w:rPr>
          <w:rFonts w:hint="eastAsia" w:ascii="仿宋_GB2312" w:cs="宋体" w:hAnsiTheme="minorEastAsia" w:eastAsiaTheme="minorEastAsia"/>
          <w:sz w:val="32"/>
          <w:szCs w:val="32"/>
        </w:rPr>
        <w:t>〝</w:t>
      </w:r>
      <w:r>
        <w:rPr>
          <w:rFonts w:hint="eastAsia" w:ascii="仿宋_GB2312" w:eastAsia="仿宋_GB2312" w:cs="仿宋_GB2312" w:hAnsiTheme="minorEastAsia"/>
          <w:sz w:val="32"/>
          <w:szCs w:val="32"/>
        </w:rPr>
        <w:t>信息安全与审计</w:t>
      </w:r>
      <w:r>
        <w:rPr>
          <w:rFonts w:hint="eastAsia" w:ascii="仿宋_GB2312" w:cs="宋体" w:hAnsiTheme="minorEastAsia" w:eastAsiaTheme="minorEastAsia"/>
          <w:sz w:val="32"/>
          <w:szCs w:val="32"/>
        </w:rPr>
        <w:t>〞</w:t>
      </w:r>
      <w:r>
        <w:rPr>
          <w:rFonts w:hint="eastAsia" w:ascii="仿宋_GB2312" w:eastAsia="仿宋_GB2312" w:cs="仿宋_GB2312" w:hAnsiTheme="minorEastAsia"/>
          <w:sz w:val="32"/>
          <w:szCs w:val="32"/>
        </w:rPr>
        <w:t>提到的安全信息需求外，系统内数据的传输及储存都需要利用我行及经国家密码管理部门批准使用或者准于销售的密码产品进行安全保护，尤其对如用户密码，评议性打分数据、身份证号码，组织机构号等有关重要数据需要加密保存，严格确保数据的安全。</w:t>
      </w:r>
    </w:p>
    <w:p>
      <w:pPr>
        <w:spacing w:line="300" w:lineRule="auto"/>
        <w:ind w:left="210" w:leftChars="100"/>
        <w:rPr>
          <w:rFonts w:ascii="仿宋_GB2312" w:eastAsia="仿宋_GB2312" w:hAnsiTheme="minorEastAsia"/>
          <w:sz w:val="32"/>
          <w:szCs w:val="32"/>
        </w:rPr>
      </w:pPr>
      <w:r>
        <w:rPr>
          <w:rFonts w:hint="eastAsia" w:ascii="仿宋_GB2312" w:eastAsia="仿宋_GB2312" w:hAnsiTheme="minorEastAsia"/>
          <w:sz w:val="32"/>
          <w:szCs w:val="32"/>
        </w:rPr>
        <w:t>3.</w:t>
      </w:r>
      <w:r>
        <w:rPr>
          <w:rFonts w:hint="eastAsia" w:ascii="仿宋_GB2312" w:eastAsia="仿宋_GB2312" w:hAnsiTheme="minorEastAsia"/>
          <w:sz w:val="32"/>
          <w:szCs w:val="32"/>
        </w:rPr>
        <w:tab/>
      </w:r>
      <w:r>
        <w:rPr>
          <w:rFonts w:hint="eastAsia" w:ascii="仿宋_GB2312" w:eastAsia="仿宋_GB2312" w:hAnsiTheme="minorEastAsia"/>
          <w:sz w:val="32"/>
          <w:szCs w:val="32"/>
        </w:rPr>
        <w:t>备份和容错容灾</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系统需要提供完备的备份与恢复机制，不只包括针对数据的备份和恢复，还要包括对于运行程序的备份。系统能够小时级别的数据恢复。乙方需要提供备份和容错容灾的实施方案。</w:t>
      </w:r>
    </w:p>
    <w:p>
      <w:pPr>
        <w:spacing w:line="300" w:lineRule="auto"/>
        <w:ind w:left="210" w:leftChars="100"/>
        <w:rPr>
          <w:rFonts w:ascii="仿宋_GB2312" w:eastAsia="仿宋_GB2312" w:hAnsiTheme="minorEastAsia"/>
          <w:sz w:val="32"/>
          <w:szCs w:val="32"/>
        </w:rPr>
      </w:pPr>
      <w:r>
        <w:rPr>
          <w:rFonts w:hint="eastAsia" w:ascii="仿宋_GB2312" w:eastAsia="仿宋_GB2312" w:hAnsiTheme="minorEastAsia"/>
          <w:sz w:val="32"/>
          <w:szCs w:val="32"/>
        </w:rPr>
        <w:t>4.</w:t>
      </w:r>
      <w:r>
        <w:rPr>
          <w:rFonts w:hint="eastAsia" w:ascii="仿宋_GB2312" w:eastAsia="仿宋_GB2312" w:hAnsiTheme="minorEastAsia"/>
          <w:sz w:val="32"/>
          <w:szCs w:val="32"/>
        </w:rPr>
        <w:tab/>
      </w:r>
      <w:r>
        <w:rPr>
          <w:rFonts w:hint="eastAsia" w:ascii="仿宋_GB2312" w:eastAsia="仿宋_GB2312" w:hAnsiTheme="minorEastAsia"/>
          <w:sz w:val="32"/>
          <w:szCs w:val="32"/>
        </w:rPr>
        <w:t>网络安全的支持</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系统需支持为安全性而设的网络设置，如网络物理或逻辑分区、逻辑访问控制、传输加密、网络监控、记录活动日志等。</w:t>
      </w:r>
    </w:p>
    <w:p>
      <w:pPr>
        <w:spacing w:line="300" w:lineRule="auto"/>
        <w:ind w:left="210" w:leftChars="100"/>
        <w:rPr>
          <w:rFonts w:ascii="仿宋_GB2312" w:eastAsia="仿宋_GB2312" w:hAnsiTheme="minorEastAsia"/>
          <w:sz w:val="32"/>
          <w:szCs w:val="32"/>
        </w:rPr>
      </w:pPr>
      <w:r>
        <w:rPr>
          <w:rFonts w:hint="eastAsia" w:ascii="仿宋_GB2312" w:eastAsia="仿宋_GB2312" w:hAnsiTheme="minorEastAsia"/>
          <w:sz w:val="32"/>
          <w:szCs w:val="32"/>
        </w:rPr>
        <w:t>5.</w:t>
      </w:r>
      <w:r>
        <w:rPr>
          <w:rFonts w:hint="eastAsia" w:ascii="仿宋_GB2312" w:eastAsia="仿宋_GB2312" w:hAnsiTheme="minorEastAsia"/>
          <w:sz w:val="32"/>
          <w:szCs w:val="32"/>
        </w:rPr>
        <w:tab/>
      </w:r>
      <w:r>
        <w:rPr>
          <w:rFonts w:hint="eastAsia" w:ascii="仿宋_GB2312" w:eastAsia="仿宋_GB2312" w:hAnsiTheme="minorEastAsia"/>
          <w:sz w:val="32"/>
          <w:szCs w:val="32"/>
        </w:rPr>
        <w:t>系统环境的安全性</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系统需支持生产系统与开发系统、测试系统的有效隔离（包据物理上与逻辑上），并支持不同系统环境下不同的用户与信息安全设定。</w:t>
      </w:r>
    </w:p>
    <w:p>
      <w:pPr>
        <w:spacing w:line="300" w:lineRule="auto"/>
        <w:ind w:left="210" w:leftChars="100"/>
        <w:rPr>
          <w:rFonts w:ascii="仿宋_GB2312" w:eastAsia="仿宋_GB2312" w:hAnsiTheme="minorEastAsia"/>
          <w:sz w:val="32"/>
          <w:szCs w:val="32"/>
        </w:rPr>
      </w:pPr>
      <w:r>
        <w:rPr>
          <w:rFonts w:hint="eastAsia" w:ascii="仿宋_GB2312" w:eastAsia="仿宋_GB2312" w:hAnsiTheme="minorEastAsia"/>
          <w:sz w:val="32"/>
          <w:szCs w:val="32"/>
        </w:rPr>
        <w:t>6.</w:t>
      </w:r>
      <w:r>
        <w:rPr>
          <w:rFonts w:hint="eastAsia" w:ascii="仿宋_GB2312" w:eastAsia="仿宋_GB2312" w:hAnsiTheme="minorEastAsia"/>
          <w:sz w:val="32"/>
          <w:szCs w:val="32"/>
        </w:rPr>
        <w:tab/>
      </w:r>
      <w:r>
        <w:rPr>
          <w:rFonts w:hint="eastAsia" w:ascii="仿宋_GB2312" w:eastAsia="仿宋_GB2312" w:hAnsiTheme="minorEastAsia"/>
          <w:sz w:val="32"/>
          <w:szCs w:val="32"/>
        </w:rPr>
        <w:t>软件安全设置的支持</w:t>
      </w:r>
    </w:p>
    <w:p>
      <w:pPr>
        <w:spacing w:line="300" w:lineRule="auto"/>
        <w:ind w:left="210" w:leftChars="100" w:firstLine="210"/>
        <w:rPr>
          <w:rFonts w:ascii="仿宋_GB2312" w:eastAsia="仿宋_GB2312" w:hAnsiTheme="minorEastAsia"/>
          <w:sz w:val="32"/>
          <w:szCs w:val="32"/>
        </w:rPr>
      </w:pPr>
      <w:r>
        <w:rPr>
          <w:rFonts w:hint="eastAsia" w:ascii="仿宋_GB2312" w:eastAsia="仿宋_GB2312" w:hAnsiTheme="minorEastAsia"/>
          <w:sz w:val="32"/>
          <w:szCs w:val="32"/>
        </w:rPr>
        <w:t>系统需支持运行环境的安全升级，包括操作系统、应用服务器、数据库、防毒程式等的安全补丁，并在最少影响业务运作情况下进行安装。</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3.2.</w:t>
      </w:r>
      <w:r>
        <w:rPr>
          <w:rFonts w:hint="eastAsia" w:ascii="仿宋_GB2312" w:eastAsia="仿宋_GB2312" w:hAnsiTheme="minorEastAsia"/>
          <w:sz w:val="32"/>
          <w:szCs w:val="32"/>
        </w:rPr>
        <w:tab/>
      </w:r>
      <w:r>
        <w:rPr>
          <w:rFonts w:hint="eastAsia" w:ascii="仿宋_GB2312" w:eastAsia="仿宋_GB2312" w:hAnsiTheme="minorEastAsia"/>
          <w:sz w:val="32"/>
          <w:szCs w:val="32"/>
        </w:rPr>
        <w:t>信息安全保护责任</w:t>
      </w:r>
    </w:p>
    <w:p>
      <w:pPr>
        <w:spacing w:line="300" w:lineRule="auto"/>
        <w:ind w:firstLine="420"/>
        <w:outlineLvl w:val="0"/>
        <w:rPr>
          <w:rFonts w:ascii="仿宋_GB2312" w:eastAsia="仿宋_GB2312" w:hAnsiTheme="minorEastAsia"/>
          <w:sz w:val="32"/>
          <w:szCs w:val="32"/>
        </w:rPr>
      </w:pPr>
      <w:r>
        <w:rPr>
          <w:rFonts w:hint="eastAsia" w:ascii="仿宋_GB2312" w:eastAsia="仿宋_GB2312" w:hAnsiTheme="minorEastAsia"/>
          <w:sz w:val="32"/>
          <w:szCs w:val="32"/>
        </w:rPr>
        <w:t>3.2.1.</w:t>
      </w:r>
      <w:r>
        <w:rPr>
          <w:rFonts w:hint="eastAsia" w:ascii="仿宋_GB2312" w:eastAsia="仿宋_GB2312" w:hAnsiTheme="minorEastAsia"/>
          <w:sz w:val="32"/>
          <w:szCs w:val="32"/>
        </w:rPr>
        <w:tab/>
      </w:r>
      <w:r>
        <w:rPr>
          <w:rFonts w:hint="eastAsia" w:ascii="仿宋_GB2312" w:eastAsia="仿宋_GB2312" w:hAnsiTheme="minorEastAsia"/>
          <w:sz w:val="32"/>
          <w:szCs w:val="32"/>
        </w:rPr>
        <w:t>甲方的责任</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制定与乙方所签署的外包服务水平协议，并制定信息安全有关细则。</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通过界定信息所有权、签署保密协议和采取技术防护措施保护客户信息和其他信息。</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 按照“必需知道”和“最小授权”原则对乙方相关人员授权。</w:t>
      </w:r>
    </w:p>
    <w:p>
      <w:pPr>
        <w:spacing w:line="300" w:lineRule="auto"/>
        <w:ind w:firstLine="420"/>
        <w:outlineLvl w:val="0"/>
        <w:rPr>
          <w:rFonts w:ascii="仿宋_GB2312" w:eastAsia="仿宋_GB2312" w:hAnsiTheme="minorEastAsia"/>
          <w:sz w:val="32"/>
          <w:szCs w:val="32"/>
        </w:rPr>
      </w:pPr>
      <w:r>
        <w:rPr>
          <w:rFonts w:hint="eastAsia" w:ascii="仿宋_GB2312" w:eastAsia="仿宋_GB2312" w:hAnsiTheme="minorEastAsia"/>
          <w:sz w:val="32"/>
          <w:szCs w:val="32"/>
        </w:rPr>
        <w:t>3.2.2.</w:t>
      </w:r>
      <w:r>
        <w:rPr>
          <w:rFonts w:hint="eastAsia" w:ascii="仿宋_GB2312" w:eastAsia="仿宋_GB2312" w:hAnsiTheme="minorEastAsia"/>
          <w:sz w:val="32"/>
          <w:szCs w:val="32"/>
        </w:rPr>
        <w:tab/>
      </w:r>
      <w:r>
        <w:rPr>
          <w:rFonts w:hint="eastAsia" w:ascii="仿宋_GB2312" w:eastAsia="仿宋_GB2312" w:hAnsiTheme="minorEastAsia"/>
          <w:sz w:val="32"/>
          <w:szCs w:val="32"/>
        </w:rPr>
        <w:t>乙方的责任</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1. 在系统建设过程中，乙方应当按照《计算机信息系统安全保护等级划分准则》（GB17859-1999）、《信息系统安全等级保护基本要求》等技术标准，参照《信息安全技术 信息系统通用安全技术要求》（GB/T20271-2006）、《信息安全技术网络基础安全技术要求》（GB/T20270-2006）、《信息安全技术操作系统安全技术要求》（GB/T20272-2006）、《信息安全技术 数据库管理系统安全技术要求》（GB/T20273-2006）、《信息安全技术 服务器技术要求》、《信息安全技术 终端计算机系统安全等级技术要求》（GA/T671-2006）等技术标准同步建设符合该等级要求的信息安全设施。</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2. 遵守我行有关信息科技风险制度和流程的意愿及相关措施。</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3. 保证其相关人员遵守保密规定。</w:t>
      </w:r>
    </w:p>
    <w:p>
      <w:pPr>
        <w:spacing w:line="300" w:lineRule="auto"/>
        <w:ind w:left="630" w:leftChars="300"/>
        <w:rPr>
          <w:rFonts w:ascii="仿宋_GB2312" w:eastAsia="仿宋_GB2312" w:hAnsiTheme="minorEastAsia"/>
          <w:sz w:val="32"/>
          <w:szCs w:val="32"/>
        </w:rPr>
      </w:pPr>
      <w:r>
        <w:rPr>
          <w:rFonts w:hint="eastAsia" w:ascii="仿宋_GB2312" w:eastAsia="仿宋_GB2312" w:hAnsiTheme="minorEastAsia"/>
          <w:sz w:val="32"/>
          <w:szCs w:val="32"/>
        </w:rPr>
        <w:t>4. 控制再次对外转包，如有亦需采取足够措施确保我行了解相关信息的安全。</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4.</w:t>
      </w:r>
      <w:r>
        <w:rPr>
          <w:rFonts w:hint="eastAsia" w:ascii="仿宋_GB2312" w:eastAsia="仿宋_GB2312" w:hAnsiTheme="minorEastAsia"/>
          <w:sz w:val="32"/>
          <w:szCs w:val="32"/>
        </w:rPr>
        <w:tab/>
      </w:r>
      <w:bookmarkStart w:id="0" w:name="_Toc292378021"/>
      <w:bookmarkStart w:id="1" w:name="_Toc292555846"/>
      <w:bookmarkStart w:id="2" w:name="_Toc292554975"/>
      <w:bookmarkStart w:id="3" w:name="_Toc351465781"/>
      <w:bookmarkStart w:id="4" w:name="_Toc325640297"/>
      <w:bookmarkStart w:id="5" w:name="_Toc292555264"/>
      <w:r>
        <w:rPr>
          <w:rFonts w:hint="eastAsia" w:ascii="仿宋_GB2312" w:eastAsia="仿宋_GB2312" w:hAnsiTheme="minorEastAsia"/>
          <w:sz w:val="32"/>
          <w:szCs w:val="32"/>
        </w:rPr>
        <w:t>培训</w:t>
      </w:r>
      <w:bookmarkEnd w:id="0"/>
      <w:bookmarkEnd w:id="1"/>
      <w:bookmarkEnd w:id="2"/>
      <w:bookmarkEnd w:id="3"/>
      <w:bookmarkEnd w:id="4"/>
      <w:bookmarkEnd w:id="5"/>
      <w:bookmarkStart w:id="6" w:name="_Toc292555265"/>
      <w:bookmarkEnd w:id="6"/>
      <w:bookmarkStart w:id="7" w:name="_Toc292555573"/>
      <w:bookmarkEnd w:id="7"/>
      <w:bookmarkStart w:id="8" w:name="_Toc292555847"/>
      <w:bookmarkEnd w:id="8"/>
      <w:bookmarkStart w:id="9" w:name="_Toc292555402"/>
      <w:bookmarkEnd w:id="9"/>
      <w:bookmarkStart w:id="10" w:name="_Toc292554976"/>
      <w:bookmarkEnd w:id="10"/>
      <w:bookmarkStart w:id="11" w:name="_Toc292555708"/>
      <w:bookmarkEnd w:id="11"/>
      <w:bookmarkStart w:id="12" w:name="_Toc292557115"/>
      <w:bookmarkEnd w:id="12"/>
      <w:bookmarkStart w:id="13" w:name="_Toc292556399"/>
      <w:bookmarkEnd w:id="13"/>
      <w:bookmarkStart w:id="14" w:name="_Toc292556883"/>
      <w:bookmarkEnd w:id="14"/>
      <w:bookmarkStart w:id="15" w:name="_Toc292556230"/>
      <w:bookmarkEnd w:id="15"/>
      <w:bookmarkStart w:id="16" w:name="_Toc292556062"/>
      <w:bookmarkEnd w:id="16"/>
      <w:bookmarkStart w:id="17" w:name="_Toc292555266"/>
      <w:bookmarkStart w:id="18" w:name="_Toc173830742"/>
      <w:bookmarkStart w:id="19" w:name="_Toc210201596"/>
      <w:bookmarkStart w:id="20" w:name="_Toc292554977"/>
      <w:bookmarkStart w:id="21" w:name="_Toc292378022"/>
      <w:bookmarkStart w:id="22" w:name="_Toc325640298"/>
      <w:bookmarkStart w:id="23" w:name="_Toc292555848"/>
      <w:bookmarkStart w:id="24" w:name="_Toc351465782"/>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4.1 培训总体要求</w:t>
      </w:r>
      <w:bookmarkEnd w:id="17"/>
      <w:bookmarkEnd w:id="18"/>
      <w:bookmarkEnd w:id="19"/>
      <w:bookmarkEnd w:id="20"/>
      <w:bookmarkEnd w:id="21"/>
      <w:bookmarkEnd w:id="22"/>
      <w:bookmarkEnd w:id="23"/>
      <w:bookmarkEnd w:id="24"/>
    </w:p>
    <w:p>
      <w:pPr>
        <w:numPr>
          <w:ilvl w:val="0"/>
          <w:numId w:val="1"/>
        </w:numPr>
        <w:spacing w:line="220" w:lineRule="atLeast"/>
        <w:ind w:left="420" w:leftChars="200"/>
        <w:rPr>
          <w:rFonts w:ascii="仿宋_GB2312" w:eastAsia="仿宋_GB2312"/>
          <w:sz w:val="32"/>
          <w:szCs w:val="32"/>
        </w:rPr>
      </w:pPr>
      <w:r>
        <w:rPr>
          <w:rFonts w:hint="eastAsia" w:ascii="仿宋_GB2312" w:eastAsia="仿宋_GB2312"/>
          <w:sz w:val="32"/>
          <w:szCs w:val="32"/>
        </w:rPr>
        <w:t>双方在项目实施过程中共同负责培训计划的制订。</w:t>
      </w:r>
    </w:p>
    <w:p>
      <w:pPr>
        <w:numPr>
          <w:ilvl w:val="0"/>
          <w:numId w:val="1"/>
        </w:numPr>
        <w:spacing w:line="220" w:lineRule="atLeast"/>
        <w:ind w:left="420" w:leftChars="200"/>
        <w:rPr>
          <w:rFonts w:ascii="仿宋_GB2312" w:eastAsia="仿宋_GB2312"/>
          <w:sz w:val="32"/>
          <w:szCs w:val="32"/>
        </w:rPr>
      </w:pPr>
      <w:r>
        <w:rPr>
          <w:rFonts w:hint="eastAsia" w:ascii="仿宋_GB2312" w:eastAsia="仿宋_GB2312"/>
          <w:sz w:val="32"/>
          <w:szCs w:val="32"/>
        </w:rPr>
        <w:t>应标方负责提供培训教材。</w:t>
      </w:r>
    </w:p>
    <w:p>
      <w:pPr>
        <w:spacing w:line="220" w:lineRule="atLeast"/>
        <w:rPr>
          <w:rFonts w:ascii="仿宋_GB2312" w:eastAsia="仿宋_GB2312"/>
          <w:sz w:val="32"/>
          <w:szCs w:val="32"/>
        </w:rPr>
      </w:pPr>
      <w:r>
        <w:rPr>
          <w:rFonts w:hint="eastAsia" w:ascii="仿宋_GB2312" w:eastAsia="仿宋_GB2312"/>
          <w:sz w:val="32"/>
          <w:szCs w:val="32"/>
        </w:rPr>
        <w:t>培训内容应包括产品的安装、使用、维护、操作、常见问题及解决办法等主要内容。</w:t>
      </w:r>
      <w:bookmarkStart w:id="25" w:name="_Toc325640299"/>
      <w:bookmarkStart w:id="26" w:name="_Toc292554978"/>
      <w:bookmarkStart w:id="27" w:name="_Toc292555849"/>
      <w:bookmarkStart w:id="28" w:name="_Toc292555267"/>
      <w:bookmarkStart w:id="29" w:name="_Toc210201597"/>
      <w:bookmarkStart w:id="30" w:name="_Toc173830743"/>
      <w:bookmarkStart w:id="31" w:name="_Toc351465783"/>
      <w:bookmarkStart w:id="32" w:name="_Toc292378023"/>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4.2培训内容</w:t>
      </w:r>
      <w:bookmarkEnd w:id="25"/>
      <w:bookmarkEnd w:id="26"/>
      <w:bookmarkEnd w:id="27"/>
      <w:bookmarkEnd w:id="28"/>
      <w:bookmarkEnd w:id="29"/>
      <w:bookmarkEnd w:id="30"/>
      <w:bookmarkEnd w:id="31"/>
      <w:bookmarkEnd w:id="32"/>
    </w:p>
    <w:p>
      <w:pPr>
        <w:spacing w:line="220" w:lineRule="atLeast"/>
        <w:rPr>
          <w:rFonts w:ascii="仿宋_GB2312" w:eastAsia="仿宋_GB2312"/>
          <w:sz w:val="32"/>
          <w:szCs w:val="32"/>
        </w:rPr>
      </w:pPr>
      <w:r>
        <w:rPr>
          <w:rFonts w:hint="eastAsia" w:ascii="仿宋_GB2312" w:eastAsia="仿宋_GB2312"/>
          <w:sz w:val="32"/>
          <w:szCs w:val="32"/>
        </w:rPr>
        <w:t xml:space="preserve">   培训任务工作包含但不限于以下任务：</w:t>
      </w:r>
    </w:p>
    <w:p>
      <w:pPr>
        <w:numPr>
          <w:ilvl w:val="0"/>
          <w:numId w:val="3"/>
        </w:numPr>
        <w:tabs>
          <w:tab w:val="left" w:pos="840"/>
          <w:tab w:val="clear" w:pos="420"/>
        </w:tabs>
        <w:spacing w:line="220" w:lineRule="atLeast"/>
        <w:ind w:left="420" w:leftChars="200"/>
        <w:rPr>
          <w:rFonts w:ascii="仿宋_GB2312" w:eastAsia="仿宋_GB2312"/>
          <w:sz w:val="32"/>
          <w:szCs w:val="32"/>
        </w:rPr>
      </w:pPr>
      <w:r>
        <w:rPr>
          <w:rFonts w:hint="eastAsia" w:ascii="仿宋_GB2312" w:eastAsia="仿宋_GB2312"/>
          <w:sz w:val="32"/>
          <w:szCs w:val="32"/>
        </w:rPr>
        <w:t>系统的使用培训。</w:t>
      </w:r>
    </w:p>
    <w:p>
      <w:pPr>
        <w:numPr>
          <w:ilvl w:val="0"/>
          <w:numId w:val="3"/>
        </w:numPr>
        <w:tabs>
          <w:tab w:val="left" w:pos="840"/>
          <w:tab w:val="clear" w:pos="420"/>
        </w:tabs>
        <w:spacing w:line="220" w:lineRule="atLeast"/>
        <w:ind w:left="420" w:leftChars="200"/>
        <w:rPr>
          <w:rFonts w:ascii="仿宋_GB2312" w:eastAsia="仿宋_GB2312"/>
          <w:sz w:val="32"/>
          <w:szCs w:val="32"/>
        </w:rPr>
      </w:pPr>
      <w:r>
        <w:rPr>
          <w:rFonts w:hint="eastAsia" w:ascii="仿宋_GB2312" w:eastAsia="仿宋_GB2312"/>
          <w:sz w:val="32"/>
          <w:szCs w:val="32"/>
        </w:rPr>
        <w:t>系统的部署、维护培训。</w:t>
      </w:r>
    </w:p>
    <w:p>
      <w:pPr>
        <w:spacing w:line="300" w:lineRule="auto"/>
        <w:rPr>
          <w:rFonts w:ascii="仿宋_GB2312" w:eastAsia="仿宋_GB2312" w:hAnsiTheme="minorEastAsia"/>
          <w:sz w:val="32"/>
          <w:szCs w:val="32"/>
        </w:rPr>
      </w:pPr>
      <w:bookmarkStart w:id="33" w:name="_Toc292378024"/>
      <w:bookmarkStart w:id="34" w:name="_Toc351465784"/>
      <w:bookmarkStart w:id="35" w:name="_Toc173830746"/>
      <w:bookmarkStart w:id="36" w:name="_Toc292555850"/>
      <w:bookmarkStart w:id="37" w:name="_Toc325640300"/>
      <w:bookmarkStart w:id="38" w:name="_Toc210201598"/>
      <w:bookmarkStart w:id="39" w:name="_Toc292554979"/>
      <w:bookmarkStart w:id="40" w:name="_Toc292555268"/>
      <w:r>
        <w:rPr>
          <w:rFonts w:hint="eastAsia" w:ascii="仿宋_GB2312" w:eastAsia="仿宋_GB2312" w:hAnsiTheme="minorEastAsia"/>
          <w:sz w:val="32"/>
          <w:szCs w:val="32"/>
        </w:rPr>
        <w:t>4.3培训方式</w:t>
      </w:r>
      <w:bookmarkEnd w:id="33"/>
      <w:bookmarkEnd w:id="34"/>
      <w:bookmarkEnd w:id="35"/>
      <w:bookmarkEnd w:id="36"/>
      <w:bookmarkEnd w:id="37"/>
      <w:bookmarkEnd w:id="38"/>
      <w:bookmarkEnd w:id="39"/>
      <w:bookmarkEnd w:id="40"/>
    </w:p>
    <w:p>
      <w:pPr>
        <w:spacing w:line="220" w:lineRule="atLeast"/>
        <w:rPr>
          <w:rFonts w:ascii="仿宋_GB2312" w:eastAsia="仿宋_GB2312"/>
          <w:sz w:val="32"/>
          <w:szCs w:val="32"/>
        </w:rPr>
      </w:pPr>
      <w:r>
        <w:rPr>
          <w:rFonts w:hint="eastAsia" w:ascii="仿宋_GB2312" w:eastAsia="仿宋_GB2312"/>
          <w:sz w:val="32"/>
          <w:szCs w:val="32"/>
        </w:rPr>
        <w:t xml:space="preserve">  培训任务方式需包括最少以下两种：</w:t>
      </w:r>
    </w:p>
    <w:p>
      <w:pPr>
        <w:numPr>
          <w:ilvl w:val="0"/>
          <w:numId w:val="4"/>
        </w:numPr>
        <w:spacing w:line="220" w:lineRule="atLeast"/>
        <w:ind w:left="420" w:leftChars="200"/>
        <w:rPr>
          <w:rFonts w:ascii="仿宋_GB2312" w:eastAsia="仿宋_GB2312"/>
          <w:sz w:val="32"/>
          <w:szCs w:val="32"/>
        </w:rPr>
      </w:pPr>
      <w:r>
        <w:rPr>
          <w:rFonts w:hint="eastAsia" w:ascii="仿宋_GB2312" w:eastAsia="仿宋_GB2312"/>
          <w:sz w:val="32"/>
          <w:szCs w:val="32"/>
        </w:rPr>
        <w:t>集中授课培训。</w:t>
      </w:r>
    </w:p>
    <w:p>
      <w:pPr>
        <w:numPr>
          <w:ilvl w:val="0"/>
          <w:numId w:val="4"/>
        </w:numPr>
        <w:spacing w:line="220" w:lineRule="atLeast"/>
        <w:ind w:left="420" w:leftChars="200"/>
        <w:rPr>
          <w:rFonts w:ascii="仿宋_GB2312" w:eastAsia="仿宋_GB2312"/>
          <w:sz w:val="32"/>
          <w:szCs w:val="32"/>
        </w:rPr>
      </w:pPr>
      <w:r>
        <w:rPr>
          <w:rFonts w:hint="eastAsia" w:ascii="仿宋_GB2312" w:eastAsia="仿宋_GB2312"/>
          <w:sz w:val="32"/>
          <w:szCs w:val="32"/>
        </w:rPr>
        <w:t>现场培训。</w:t>
      </w:r>
    </w:p>
    <w:p>
      <w:pPr>
        <w:spacing w:line="220" w:lineRule="atLeast"/>
        <w:rPr>
          <w:rFonts w:ascii="仿宋_GB2312" w:eastAsia="仿宋_GB2312"/>
          <w:sz w:val="32"/>
          <w:szCs w:val="32"/>
        </w:rPr>
      </w:pPr>
      <w:r>
        <w:rPr>
          <w:rFonts w:hint="eastAsia" w:ascii="仿宋_GB2312" w:eastAsia="仿宋_GB2312"/>
          <w:sz w:val="32"/>
          <w:szCs w:val="32"/>
        </w:rPr>
        <w:tab/>
      </w:r>
      <w:r>
        <w:rPr>
          <w:rFonts w:hint="eastAsia" w:ascii="仿宋_GB2312" w:eastAsia="仿宋_GB2312"/>
          <w:sz w:val="32"/>
          <w:szCs w:val="32"/>
        </w:rPr>
        <w:t>其中应标方提供的集中授课培训不得少于四次，现场培训不得少于两次。</w:t>
      </w:r>
    </w:p>
    <w:p>
      <w:pPr>
        <w:spacing w:line="220" w:lineRule="atLeast"/>
        <w:rPr>
          <w:rFonts w:ascii="仿宋_GB2312" w:eastAsia="仿宋_GB2312"/>
          <w:sz w:val="32"/>
          <w:szCs w:val="32"/>
        </w:rPr>
      </w:pPr>
      <w:r>
        <w:rPr>
          <w:rFonts w:hint="eastAsia" w:ascii="仿宋_GB2312" w:eastAsia="仿宋_GB2312"/>
          <w:sz w:val="32"/>
          <w:szCs w:val="32"/>
        </w:rPr>
        <w:t>培训地点及培训人数由邀标方安排并通知。如在培训期间产生费用，应由邀标方与应标方各自分摊本机构人员费用。</w:t>
      </w:r>
    </w:p>
    <w:p>
      <w:pPr>
        <w:spacing w:line="220" w:lineRule="atLeast"/>
        <w:rPr>
          <w:rFonts w:ascii="仿宋_GB2312" w:eastAsia="仿宋_GB2312"/>
          <w:sz w:val="32"/>
          <w:szCs w:val="32"/>
        </w:rPr>
      </w:pPr>
      <w:r>
        <w:rPr>
          <w:rFonts w:hint="eastAsia" w:ascii="仿宋_GB2312" w:eastAsia="仿宋_GB2312"/>
          <w:sz w:val="32"/>
          <w:szCs w:val="32"/>
        </w:rPr>
        <w:t>培训提交的材料中须包括培训系统操作手册（电子文本格式），培训系统演示文档（电子PPT格式）以及其他相关文档。</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5. 项目提交文件要求</w:t>
      </w:r>
    </w:p>
    <w:p>
      <w:pPr>
        <w:spacing w:line="300" w:lineRule="auto"/>
        <w:outlineLvl w:val="0"/>
        <w:rPr>
          <w:rFonts w:ascii="仿宋_GB2312" w:eastAsia="仿宋_GB2312" w:hAnsiTheme="minorEastAsia"/>
          <w:sz w:val="32"/>
          <w:szCs w:val="32"/>
        </w:rPr>
      </w:pPr>
      <w:bookmarkStart w:id="41" w:name="_Toc292556888"/>
      <w:bookmarkEnd w:id="41"/>
      <w:bookmarkStart w:id="42" w:name="_Toc292556235"/>
      <w:bookmarkEnd w:id="42"/>
      <w:bookmarkStart w:id="43" w:name="_Toc292555270"/>
      <w:bookmarkEnd w:id="43"/>
      <w:bookmarkStart w:id="44" w:name="_Toc292554981"/>
      <w:bookmarkEnd w:id="44"/>
      <w:bookmarkStart w:id="45" w:name="_Toc292555578"/>
      <w:bookmarkEnd w:id="45"/>
      <w:bookmarkStart w:id="46" w:name="_Toc292557120"/>
      <w:bookmarkEnd w:id="46"/>
      <w:bookmarkStart w:id="47" w:name="_Toc292555407"/>
      <w:bookmarkEnd w:id="47"/>
      <w:bookmarkStart w:id="48" w:name="_Toc292556404"/>
      <w:bookmarkEnd w:id="48"/>
      <w:bookmarkStart w:id="49" w:name="_Toc292555713"/>
      <w:bookmarkEnd w:id="49"/>
      <w:bookmarkStart w:id="50" w:name="_Toc292555852"/>
      <w:bookmarkEnd w:id="50"/>
      <w:bookmarkStart w:id="51" w:name="_Toc292556067"/>
      <w:bookmarkEnd w:id="51"/>
      <w:bookmarkStart w:id="52" w:name="_Toc292378026"/>
      <w:bookmarkStart w:id="53" w:name="_Toc292555853"/>
      <w:bookmarkStart w:id="54" w:name="_Toc292555271"/>
      <w:bookmarkStart w:id="55" w:name="_Toc325640302"/>
      <w:bookmarkStart w:id="56" w:name="_Toc351465786"/>
      <w:bookmarkStart w:id="57" w:name="_Toc292554982"/>
      <w:r>
        <w:rPr>
          <w:rFonts w:hint="eastAsia" w:ascii="仿宋_GB2312" w:eastAsia="仿宋_GB2312" w:hAnsiTheme="minorEastAsia"/>
          <w:sz w:val="32"/>
          <w:szCs w:val="32"/>
        </w:rPr>
        <w:t>5.1 提交件清单</w:t>
      </w:r>
      <w:bookmarkEnd w:id="52"/>
      <w:bookmarkEnd w:id="53"/>
      <w:bookmarkEnd w:id="54"/>
      <w:bookmarkEnd w:id="55"/>
      <w:bookmarkEnd w:id="56"/>
      <w:bookmarkEnd w:id="57"/>
    </w:p>
    <w:p>
      <w:pPr>
        <w:spacing w:line="300" w:lineRule="auto"/>
        <w:ind w:left="210" w:leftChars="100"/>
        <w:rPr>
          <w:rFonts w:ascii="仿宋_GB2312" w:eastAsia="仿宋_GB2312" w:hAnsiTheme="minorEastAsia"/>
          <w:sz w:val="32"/>
          <w:szCs w:val="32"/>
        </w:rPr>
      </w:pPr>
      <w:bookmarkStart w:id="58" w:name="_Toc292378027"/>
      <w:bookmarkStart w:id="59" w:name="_Toc325640303"/>
      <w:bookmarkStart w:id="60" w:name="_Toc292554983"/>
      <w:bookmarkStart w:id="61" w:name="_Toc292555272"/>
      <w:bookmarkStart w:id="62" w:name="_Toc292555854"/>
      <w:bookmarkStart w:id="63" w:name="_Toc351465787"/>
      <w:r>
        <w:rPr>
          <w:rFonts w:hint="eastAsia" w:ascii="仿宋_GB2312" w:eastAsia="仿宋_GB2312" w:hAnsiTheme="minorEastAsia"/>
          <w:sz w:val="32"/>
          <w:szCs w:val="32"/>
        </w:rPr>
        <w:t>5.1.1</w:t>
      </w:r>
      <w:r>
        <w:rPr>
          <w:rFonts w:ascii="仿宋_GB2312" w:eastAsia="仿宋_GB2312" w:hAnsiTheme="minorEastAsia"/>
          <w:sz w:val="32"/>
          <w:szCs w:val="32"/>
        </w:rPr>
        <w:t xml:space="preserve"> </w:t>
      </w:r>
      <w:r>
        <w:rPr>
          <w:rFonts w:hint="eastAsia" w:ascii="仿宋_GB2312" w:eastAsia="仿宋_GB2312" w:hAnsiTheme="minorEastAsia"/>
          <w:sz w:val="32"/>
          <w:szCs w:val="32"/>
        </w:rPr>
        <w:t>系统源码</w:t>
      </w:r>
      <w:bookmarkEnd w:id="58"/>
      <w:bookmarkEnd w:id="59"/>
      <w:bookmarkEnd w:id="60"/>
      <w:bookmarkEnd w:id="61"/>
      <w:bookmarkEnd w:id="62"/>
      <w:r>
        <w:rPr>
          <w:rFonts w:hint="eastAsia" w:ascii="仿宋_GB2312" w:eastAsia="仿宋_GB2312" w:hAnsiTheme="minorEastAsia"/>
          <w:sz w:val="32"/>
          <w:szCs w:val="32"/>
        </w:rPr>
        <w:t>和执行代码</w:t>
      </w:r>
      <w:bookmarkEnd w:id="63"/>
    </w:p>
    <w:p>
      <w:pPr>
        <w:spacing w:line="220" w:lineRule="atLeast"/>
        <w:rPr>
          <w:rFonts w:ascii="仿宋_GB2312" w:eastAsia="仿宋_GB2312"/>
          <w:sz w:val="32"/>
          <w:szCs w:val="32"/>
        </w:rPr>
      </w:pPr>
      <w:r>
        <w:rPr>
          <w:rFonts w:hint="eastAsia" w:ascii="仿宋_GB2312" w:eastAsia="仿宋_GB2312"/>
          <w:sz w:val="32"/>
          <w:szCs w:val="32"/>
        </w:rPr>
        <w:tab/>
      </w:r>
      <w:r>
        <w:rPr>
          <w:rFonts w:hint="eastAsia" w:ascii="仿宋_GB2312" w:eastAsia="仿宋_GB2312"/>
          <w:sz w:val="32"/>
          <w:szCs w:val="32"/>
        </w:rPr>
        <w:t>系统所有最终源码、</w:t>
      </w:r>
      <w:r>
        <w:rPr>
          <w:rFonts w:ascii="仿宋_GB2312" w:eastAsia="仿宋_GB2312"/>
          <w:sz w:val="32"/>
          <w:szCs w:val="32"/>
        </w:rPr>
        <w:t>底层平台代码及客户化开发</w:t>
      </w:r>
      <w:r>
        <w:rPr>
          <w:rFonts w:hint="eastAsia" w:ascii="仿宋_GB2312" w:eastAsia="仿宋_GB2312"/>
          <w:sz w:val="32"/>
          <w:szCs w:val="32"/>
        </w:rPr>
        <w:t>代码</w:t>
      </w:r>
      <w:r>
        <w:rPr>
          <w:rFonts w:ascii="仿宋_GB2312" w:eastAsia="仿宋_GB2312"/>
          <w:sz w:val="32"/>
          <w:szCs w:val="32"/>
        </w:rPr>
        <w:t>应</w:t>
      </w:r>
      <w:r>
        <w:rPr>
          <w:rFonts w:hint="eastAsia" w:ascii="仿宋_GB2312" w:eastAsia="仿宋_GB2312"/>
          <w:sz w:val="32"/>
          <w:szCs w:val="32"/>
        </w:rPr>
        <w:t>由</w:t>
      </w:r>
      <w:r>
        <w:rPr>
          <w:rFonts w:ascii="仿宋_GB2312" w:eastAsia="仿宋_GB2312"/>
          <w:sz w:val="32"/>
          <w:szCs w:val="32"/>
        </w:rPr>
        <w:t>甲乙双方共同拥有知识产权，</w:t>
      </w:r>
      <w:r>
        <w:rPr>
          <w:rFonts w:hint="eastAsia" w:ascii="仿宋_GB2312" w:eastAsia="仿宋_GB2312"/>
          <w:sz w:val="32"/>
          <w:szCs w:val="32"/>
        </w:rPr>
        <w:t>并包括详细描述（如开发日期、开发员名称、程序逻辑描述、输入与输出字段定义、变量定义描述等）应</w:t>
      </w:r>
      <w:r>
        <w:rPr>
          <w:rFonts w:ascii="仿宋_GB2312" w:eastAsia="仿宋_GB2312"/>
          <w:sz w:val="32"/>
          <w:szCs w:val="32"/>
        </w:rPr>
        <w:t>双方共享</w:t>
      </w:r>
      <w:r>
        <w:rPr>
          <w:rFonts w:hint="eastAsia" w:ascii="仿宋_GB2312" w:eastAsia="仿宋_GB2312"/>
          <w:sz w:val="32"/>
          <w:szCs w:val="32"/>
        </w:rPr>
        <w:t>。系统执行代码，确保与提供的系统源码版本、内容等方面完全一致，能</w:t>
      </w:r>
      <w:r>
        <w:rPr>
          <w:rFonts w:ascii="仿宋_GB2312" w:eastAsia="仿宋_GB2312"/>
          <w:sz w:val="32"/>
          <w:szCs w:val="32"/>
        </w:rPr>
        <w:t>通过</w:t>
      </w:r>
      <w:r>
        <w:rPr>
          <w:rFonts w:hint="eastAsia" w:ascii="仿宋_GB2312" w:eastAsia="仿宋_GB2312"/>
          <w:sz w:val="32"/>
          <w:szCs w:val="32"/>
        </w:rPr>
        <w:t>行内正</w:t>
      </w:r>
      <w:r>
        <w:rPr>
          <w:rFonts w:ascii="仿宋_GB2312" w:eastAsia="仿宋_GB2312"/>
          <w:sz w:val="32"/>
          <w:szCs w:val="32"/>
        </w:rPr>
        <w:t>反编译验证</w:t>
      </w:r>
      <w:r>
        <w:rPr>
          <w:rFonts w:hint="eastAsia" w:ascii="仿宋_GB2312" w:eastAsia="仿宋_GB2312"/>
          <w:sz w:val="32"/>
          <w:szCs w:val="32"/>
        </w:rPr>
        <w:t>。</w:t>
      </w:r>
    </w:p>
    <w:p>
      <w:pPr>
        <w:spacing w:line="300" w:lineRule="auto"/>
        <w:ind w:left="210" w:leftChars="100"/>
        <w:outlineLvl w:val="0"/>
        <w:rPr>
          <w:rFonts w:ascii="仿宋_GB2312" w:eastAsia="仿宋_GB2312" w:hAnsiTheme="minorEastAsia"/>
          <w:sz w:val="32"/>
          <w:szCs w:val="32"/>
        </w:rPr>
      </w:pPr>
      <w:bookmarkStart w:id="64" w:name="_Toc292378028"/>
      <w:bookmarkStart w:id="65" w:name="_Toc292555855"/>
      <w:bookmarkStart w:id="66" w:name="_Toc351465788"/>
      <w:bookmarkStart w:id="67" w:name="_Toc292554984"/>
      <w:bookmarkStart w:id="68" w:name="_Toc325640304"/>
      <w:bookmarkStart w:id="69" w:name="_Toc292555273"/>
      <w:r>
        <w:rPr>
          <w:rFonts w:hint="eastAsia" w:ascii="仿宋_GB2312" w:eastAsia="仿宋_GB2312" w:hAnsiTheme="minorEastAsia"/>
          <w:sz w:val="32"/>
          <w:szCs w:val="32"/>
        </w:rPr>
        <w:t>5.1.2  文档</w:t>
      </w:r>
      <w:bookmarkEnd w:id="64"/>
      <w:bookmarkEnd w:id="65"/>
      <w:bookmarkEnd w:id="66"/>
      <w:bookmarkEnd w:id="67"/>
      <w:bookmarkEnd w:id="68"/>
      <w:bookmarkEnd w:id="69"/>
    </w:p>
    <w:p>
      <w:pPr>
        <w:spacing w:line="220" w:lineRule="atLeast"/>
        <w:rPr>
          <w:rFonts w:ascii="仿宋_GB2312" w:eastAsia="仿宋_GB2312"/>
          <w:sz w:val="32"/>
          <w:szCs w:val="32"/>
        </w:rPr>
      </w:pPr>
      <w:r>
        <w:rPr>
          <w:rFonts w:hint="eastAsia" w:ascii="仿宋_GB2312" w:eastAsia="仿宋_GB2312"/>
          <w:sz w:val="32"/>
          <w:szCs w:val="32"/>
        </w:rPr>
        <w:tab/>
      </w:r>
      <w:r>
        <w:rPr>
          <w:rFonts w:hint="eastAsia" w:ascii="仿宋_GB2312" w:eastAsia="仿宋_GB2312"/>
          <w:sz w:val="32"/>
          <w:szCs w:val="32"/>
        </w:rPr>
        <w:t>交付文档包括如下文档，但不限于以下内容。应严格按照我行的文档要求执行。</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 xml:space="preserve"> 项目计划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 xml:space="preserve"> 项目有关文档规范说明</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《系统需求分析说明书》</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《系统整体设计方案》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《应用系统逻辑设计说明书》</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《应用系统建模规范》</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《应用系统数据结构规范》</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《应用系统数据接口规范》</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《应用系统各模块详细设计说明书》</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《数据库详细设计说明书》</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《应用系统界面详细设计说明书》</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《应用系统数据结构详细设计说明书》</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《应用系统设计风险评估》</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《应用系统可扩展性详细设计》</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《应用系统开发工作进度计划表》</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《现有数据资源分析报告》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《数据资源规划文档》</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《数据架构设计文档》</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《数据库详细设计文档》</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《系统数据字典》</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 xml:space="preserve"> 与本项目有关的业务数据标准（规范）</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《程序开发片断记录》</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《需求变更记录手册》</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《软件编码规范》</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《软件版本管理手册》</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《质量保证计划》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《配置管理计划》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《度量计划》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《工作周报》</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《系统数据移植调研报告》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《系统上线前的数据补录方案》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《系统数据移植实施方案》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《系统切换实施方案》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 xml:space="preserve"> 《系统安装程序和安装说明文档》</w:t>
      </w:r>
    </w:p>
    <w:p>
      <w:pPr>
        <w:numPr>
          <w:ilvl w:val="0"/>
          <w:numId w:val="5"/>
        </w:numPr>
        <w:spacing w:line="220" w:lineRule="atLeast"/>
        <w:ind w:left="420" w:leftChars="200"/>
        <w:rPr>
          <w:rFonts w:ascii="仿宋_GB2312" w:eastAsia="仿宋_GB2312"/>
          <w:sz w:val="32"/>
          <w:szCs w:val="32"/>
        </w:rPr>
      </w:pPr>
      <w:bookmarkStart w:id="70" w:name="OLE_LINK4"/>
      <w:bookmarkStart w:id="71" w:name="OLE_LINK3"/>
      <w:r>
        <w:rPr>
          <w:rFonts w:hint="eastAsia" w:ascii="仿宋_GB2312" w:eastAsia="仿宋_GB2312"/>
          <w:sz w:val="32"/>
          <w:szCs w:val="32"/>
        </w:rPr>
        <w:t>《</w:t>
      </w:r>
      <w:bookmarkEnd w:id="70"/>
      <w:bookmarkEnd w:id="71"/>
      <w:r>
        <w:rPr>
          <w:rFonts w:hint="eastAsia" w:ascii="仿宋_GB2312" w:eastAsia="仿宋_GB2312"/>
          <w:sz w:val="32"/>
          <w:szCs w:val="32"/>
        </w:rPr>
        <w:t>系统测试方案》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《系统测试进度计划表》</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《单元测试计划》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《单元测试用例》</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《单元缺陷报告》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《集成测试计划》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《集成测试用例》</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《集成测试报告》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《功能测试计划》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《功能测试用例》</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《功能缺陷报告》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《界面测试报告》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《健壮性测试报告》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《安全测试计划》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《安全测试报告》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《性能测试方案》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《性能测试报告》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《安装测试报告》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《文档测试缺陷报告》</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《过渡方案请求书》</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《系统过渡运行计划》</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《系统过渡实施方案》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《系统总集成方案》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《系统安装调试方案》</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《系统安装手册》</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《系统维护手册》</w:t>
      </w:r>
    </w:p>
    <w:p>
      <w:pPr>
        <w:numPr>
          <w:ilvl w:val="0"/>
          <w:numId w:val="5"/>
        </w:numPr>
        <w:spacing w:line="220" w:lineRule="atLeast"/>
        <w:ind w:left="420" w:leftChars="200"/>
        <w:rPr>
          <w:rFonts w:ascii="仿宋_GB2312" w:eastAsia="仿宋_GB2312"/>
          <w:sz w:val="32"/>
          <w:szCs w:val="32"/>
        </w:rPr>
      </w:pPr>
      <w:r>
        <w:rPr>
          <w:rFonts w:hint="eastAsia" w:ascii="仿宋_GB2312" w:eastAsia="仿宋_GB2312"/>
          <w:sz w:val="32"/>
          <w:szCs w:val="32"/>
        </w:rPr>
        <w:t xml:space="preserve"> 项目各阶段验收文档</w:t>
      </w:r>
    </w:p>
    <w:p>
      <w:pPr>
        <w:spacing w:line="300" w:lineRule="auto"/>
        <w:outlineLvl w:val="0"/>
        <w:rPr>
          <w:rFonts w:ascii="仿宋_GB2312" w:eastAsia="仿宋_GB2312" w:hAnsiTheme="minorEastAsia"/>
          <w:sz w:val="32"/>
          <w:szCs w:val="32"/>
        </w:rPr>
      </w:pPr>
      <w:bookmarkStart w:id="72" w:name="_Toc325640305"/>
      <w:bookmarkStart w:id="73" w:name="_Toc292554985"/>
      <w:bookmarkStart w:id="74" w:name="_Toc292555274"/>
      <w:bookmarkStart w:id="75" w:name="_Toc351465789"/>
      <w:bookmarkStart w:id="76" w:name="_Toc209943105"/>
      <w:bookmarkStart w:id="77" w:name="_Toc292555856"/>
      <w:bookmarkStart w:id="78" w:name="_Toc292378029"/>
      <w:bookmarkStart w:id="79" w:name="_Toc173830740"/>
      <w:r>
        <w:rPr>
          <w:rFonts w:hint="eastAsia" w:ascii="仿宋_GB2312" w:eastAsia="仿宋_GB2312" w:hAnsiTheme="minorEastAsia"/>
          <w:sz w:val="32"/>
          <w:szCs w:val="32"/>
        </w:rPr>
        <w:t>5.2 提交件文档要求</w:t>
      </w:r>
      <w:bookmarkEnd w:id="72"/>
      <w:bookmarkEnd w:id="73"/>
      <w:bookmarkEnd w:id="74"/>
      <w:bookmarkEnd w:id="75"/>
      <w:bookmarkEnd w:id="76"/>
      <w:bookmarkEnd w:id="77"/>
      <w:bookmarkEnd w:id="78"/>
      <w:bookmarkEnd w:id="79"/>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1. 应标人应指定文档管理人员，负责在各阶段向邀标方提交项目文档。</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2. 文档编制既要严格按照项目开发规范的要求进行编写，针对不同的阅读者，文档应有不同的表达方法和不同的详细程度，并对今后的培训、运行、维护和管理具有较强的指导作用。</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3. 在项目进行过程中，应充分发挥文档的作用，指导整个项目工作。</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4. 除特别指明的并经邀标方同意的英文提交文档之外，该项目要求提供中文文档。</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5. 电子文档交付格式要求：WORD、EXCEL、POWERPOINT、VISIO、MS PRJECT等原始电子文档形式，对于关键性的电子文档，同时提交PDF文件。</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6. 项目实施周期</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项目实施周期为从项目实施人员入场到项目投产上线6至7个月。</w:t>
      </w:r>
    </w:p>
    <w:p>
      <w:pPr>
        <w:spacing w:line="300" w:lineRule="auto"/>
        <w:outlineLvl w:val="0"/>
        <w:rPr>
          <w:rFonts w:ascii="仿宋_GB2312" w:eastAsia="仿宋_GB2312" w:hAnsiTheme="minorEastAsia"/>
          <w:sz w:val="32"/>
          <w:szCs w:val="32"/>
        </w:rPr>
      </w:pPr>
      <w:bookmarkStart w:id="80" w:name="_Toc292555275"/>
      <w:bookmarkStart w:id="81" w:name="_Toc292554986"/>
      <w:bookmarkStart w:id="82" w:name="_Toc325640306"/>
      <w:bookmarkStart w:id="83" w:name="_Toc292378030"/>
      <w:bookmarkStart w:id="84" w:name="_Toc292555857"/>
      <w:bookmarkStart w:id="85" w:name="_Toc351465790"/>
      <w:r>
        <w:rPr>
          <w:rFonts w:hint="eastAsia" w:ascii="仿宋_GB2312" w:eastAsia="仿宋_GB2312" w:hAnsiTheme="minorEastAsia"/>
          <w:sz w:val="32"/>
          <w:szCs w:val="32"/>
        </w:rPr>
        <w:t>7. 项目实施计划</w:t>
      </w:r>
      <w:bookmarkEnd w:id="80"/>
      <w:bookmarkEnd w:id="81"/>
      <w:bookmarkEnd w:id="82"/>
      <w:bookmarkEnd w:id="83"/>
      <w:bookmarkEnd w:id="84"/>
      <w:bookmarkEnd w:id="85"/>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 xml:space="preserve">  应标人应根据上述的系统需求以及项目时间要求，在投标文件中提交具体的项目实施计划。</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 xml:space="preserve">  应标人应在正式接到中标通知后安排相关项目人员进场。</w:t>
      </w:r>
    </w:p>
    <w:p>
      <w:pPr>
        <w:spacing w:line="300" w:lineRule="auto"/>
        <w:outlineLvl w:val="0"/>
        <w:rPr>
          <w:rFonts w:ascii="仿宋_GB2312" w:eastAsia="仿宋_GB2312" w:hAnsiTheme="minorEastAsia"/>
          <w:sz w:val="32"/>
          <w:szCs w:val="32"/>
        </w:rPr>
      </w:pPr>
      <w:bookmarkStart w:id="86" w:name="_Toc292555858"/>
      <w:bookmarkStart w:id="87" w:name="_Toc292554987"/>
      <w:bookmarkStart w:id="88" w:name="_Toc292555276"/>
      <w:bookmarkStart w:id="89" w:name="_Toc325640307"/>
      <w:bookmarkStart w:id="90" w:name="_Toc351465791"/>
      <w:bookmarkStart w:id="91" w:name="_Toc292378031"/>
      <w:r>
        <w:rPr>
          <w:rFonts w:ascii="仿宋_GB2312" w:eastAsia="仿宋_GB2312" w:hAnsiTheme="minorEastAsia"/>
          <w:sz w:val="32"/>
          <w:szCs w:val="32"/>
        </w:rPr>
        <w:t>8</w:t>
      </w:r>
      <w:r>
        <w:rPr>
          <w:rFonts w:hint="eastAsia" w:ascii="仿宋_GB2312" w:eastAsia="仿宋_GB2312" w:hAnsiTheme="minorEastAsia"/>
          <w:sz w:val="32"/>
          <w:szCs w:val="32"/>
        </w:rPr>
        <w:t>. 服务质量要求</w:t>
      </w:r>
      <w:bookmarkEnd w:id="86"/>
      <w:bookmarkEnd w:id="87"/>
      <w:bookmarkEnd w:id="88"/>
      <w:bookmarkEnd w:id="89"/>
      <w:bookmarkEnd w:id="90"/>
      <w:bookmarkEnd w:id="91"/>
      <w:bookmarkStart w:id="92" w:name="_Toc292555859"/>
      <w:bookmarkEnd w:id="92"/>
      <w:bookmarkStart w:id="93" w:name="_Toc292555277"/>
      <w:bookmarkEnd w:id="93"/>
      <w:bookmarkStart w:id="94" w:name="_Toc292555585"/>
      <w:bookmarkEnd w:id="94"/>
      <w:bookmarkStart w:id="95" w:name="_Toc292557127"/>
      <w:bookmarkEnd w:id="95"/>
      <w:bookmarkStart w:id="96" w:name="_Toc292555414"/>
      <w:bookmarkEnd w:id="96"/>
      <w:bookmarkStart w:id="97" w:name="_Toc292556242"/>
      <w:bookmarkEnd w:id="97"/>
      <w:bookmarkStart w:id="98" w:name="_Toc292554988"/>
      <w:bookmarkEnd w:id="98"/>
      <w:bookmarkStart w:id="99" w:name="_Toc292556074"/>
      <w:bookmarkEnd w:id="99"/>
      <w:bookmarkStart w:id="100" w:name="_Toc292555720"/>
      <w:bookmarkEnd w:id="100"/>
      <w:bookmarkStart w:id="101" w:name="_Toc292556411"/>
      <w:bookmarkEnd w:id="101"/>
      <w:bookmarkStart w:id="102" w:name="_Toc292556895"/>
      <w:bookmarkEnd w:id="102"/>
      <w:bookmarkStart w:id="103" w:name="_Toc351465792"/>
      <w:bookmarkStart w:id="104" w:name="_Toc292554991"/>
      <w:bookmarkStart w:id="105" w:name="_Toc325640308"/>
      <w:bookmarkStart w:id="106" w:name="_Toc292555862"/>
      <w:bookmarkStart w:id="107" w:name="_Toc292378033"/>
      <w:bookmarkStart w:id="108" w:name="_Toc292555280"/>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8.1 服务方式</w:t>
      </w:r>
      <w:bookmarkEnd w:id="103"/>
      <w:bookmarkEnd w:id="104"/>
      <w:bookmarkEnd w:id="105"/>
      <w:bookmarkEnd w:id="106"/>
      <w:bookmarkEnd w:id="107"/>
      <w:bookmarkEnd w:id="108"/>
    </w:p>
    <w:p>
      <w:pPr>
        <w:spacing w:line="220" w:lineRule="atLeast"/>
        <w:rPr>
          <w:rFonts w:ascii="仿宋_GB2312" w:eastAsia="仿宋_GB2312"/>
          <w:sz w:val="32"/>
          <w:szCs w:val="32"/>
        </w:rPr>
      </w:pPr>
      <w:r>
        <w:rPr>
          <w:rFonts w:hint="eastAsia" w:ascii="仿宋_GB2312" w:eastAsia="仿宋_GB2312"/>
          <w:sz w:val="32"/>
          <w:szCs w:val="32"/>
        </w:rPr>
        <w:t>1. 自系统正式上线且滨海银行正式验收合格之日起，供应商须提供总服务时间为 1 年的免费运维服务。</w:t>
      </w:r>
    </w:p>
    <w:p>
      <w:pPr>
        <w:spacing w:line="220" w:lineRule="atLeast"/>
        <w:rPr>
          <w:rFonts w:ascii="仿宋_GB2312" w:eastAsia="仿宋_GB2312"/>
          <w:sz w:val="32"/>
          <w:szCs w:val="32"/>
        </w:rPr>
      </w:pPr>
      <w:r>
        <w:rPr>
          <w:rFonts w:hint="eastAsia" w:ascii="仿宋_GB2312" w:eastAsia="仿宋_GB2312"/>
          <w:sz w:val="32"/>
          <w:szCs w:val="32"/>
        </w:rPr>
        <w:t>2. 自系统正式上线，提供不少于三个月的现场维护服务。</w:t>
      </w:r>
    </w:p>
    <w:p>
      <w:pPr>
        <w:spacing w:line="220" w:lineRule="atLeast"/>
        <w:rPr>
          <w:rFonts w:ascii="仿宋_GB2312" w:eastAsia="仿宋_GB2312"/>
          <w:sz w:val="32"/>
          <w:szCs w:val="32"/>
        </w:rPr>
      </w:pPr>
      <w:r>
        <w:rPr>
          <w:rFonts w:hint="eastAsia" w:ascii="仿宋_GB2312" w:eastAsia="仿宋_GB2312"/>
          <w:sz w:val="32"/>
          <w:szCs w:val="32"/>
        </w:rPr>
        <w:t>3. 需提供7*24小时的远程技术支持。</w:t>
      </w:r>
    </w:p>
    <w:p>
      <w:pPr>
        <w:spacing w:line="220" w:lineRule="atLeast"/>
        <w:rPr>
          <w:rFonts w:ascii="仿宋_GB2312" w:eastAsia="仿宋_GB2312"/>
          <w:sz w:val="32"/>
          <w:szCs w:val="32"/>
        </w:rPr>
      </w:pPr>
      <w:r>
        <w:rPr>
          <w:rFonts w:hint="eastAsia" w:ascii="仿宋_GB2312" w:eastAsia="仿宋_GB2312"/>
          <w:sz w:val="32"/>
          <w:szCs w:val="32"/>
        </w:rPr>
        <w:t>4. 发生远程技术无法解决及紧急情况时，技术人员应在4小时内到达现场。</w:t>
      </w:r>
    </w:p>
    <w:p>
      <w:pPr>
        <w:spacing w:line="220" w:lineRule="atLeast"/>
        <w:rPr>
          <w:rFonts w:ascii="仿宋_GB2312" w:eastAsia="仿宋_GB2312"/>
          <w:sz w:val="32"/>
          <w:szCs w:val="32"/>
        </w:rPr>
      </w:pPr>
      <w:r>
        <w:rPr>
          <w:rFonts w:hint="eastAsia" w:ascii="仿宋_GB2312" w:eastAsia="仿宋_GB2312"/>
          <w:sz w:val="32"/>
          <w:szCs w:val="32"/>
        </w:rPr>
        <w:t>5. 系统上线后发现的BUG修改及功能性调整。</w:t>
      </w:r>
    </w:p>
    <w:p>
      <w:pPr>
        <w:spacing w:line="300" w:lineRule="auto"/>
        <w:outlineLvl w:val="0"/>
        <w:rPr>
          <w:rFonts w:ascii="仿宋_GB2312" w:eastAsia="仿宋_GB2312" w:hAnsiTheme="minorEastAsia"/>
          <w:sz w:val="32"/>
          <w:szCs w:val="32"/>
        </w:rPr>
      </w:pPr>
      <w:bookmarkStart w:id="109" w:name="_Toc292555281"/>
      <w:bookmarkStart w:id="110" w:name="_Toc325640309"/>
      <w:bookmarkStart w:id="111" w:name="_Toc351465793"/>
      <w:bookmarkStart w:id="112" w:name="_Toc292378034"/>
      <w:bookmarkStart w:id="113" w:name="_Toc292554992"/>
      <w:bookmarkStart w:id="114" w:name="_Toc292555863"/>
      <w:r>
        <w:rPr>
          <w:rFonts w:hint="eastAsia" w:ascii="仿宋_GB2312" w:eastAsia="仿宋_GB2312" w:hAnsiTheme="minorEastAsia"/>
          <w:sz w:val="32"/>
          <w:szCs w:val="32"/>
        </w:rPr>
        <w:t>8.2 系统反应时间</w:t>
      </w:r>
      <w:bookmarkEnd w:id="109"/>
      <w:bookmarkEnd w:id="110"/>
      <w:bookmarkEnd w:id="111"/>
      <w:bookmarkEnd w:id="112"/>
      <w:bookmarkEnd w:id="113"/>
      <w:bookmarkEnd w:id="114"/>
    </w:p>
    <w:p>
      <w:pPr>
        <w:spacing w:line="220" w:lineRule="atLeast"/>
        <w:rPr>
          <w:rFonts w:ascii="仿宋_GB2312" w:eastAsia="仿宋_GB2312"/>
          <w:sz w:val="32"/>
          <w:szCs w:val="32"/>
        </w:rPr>
      </w:pPr>
      <w:r>
        <w:rPr>
          <w:rFonts w:hint="eastAsia" w:ascii="仿宋_GB2312" w:eastAsia="仿宋_GB2312"/>
          <w:sz w:val="32"/>
          <w:szCs w:val="32"/>
        </w:rPr>
        <w:tab/>
      </w:r>
      <w:r>
        <w:rPr>
          <w:rFonts w:hint="eastAsia" w:ascii="仿宋_GB2312" w:eastAsia="仿宋_GB2312"/>
          <w:sz w:val="32"/>
          <w:szCs w:val="32"/>
        </w:rPr>
        <w:t>系统界面反应时间应为3-10秒。当用户使用系统反映系统响应时间过长，应标方应及时跟踪问题，并通过邮件的形式报告给邀标方。</w:t>
      </w:r>
    </w:p>
    <w:p>
      <w:pPr>
        <w:spacing w:line="300" w:lineRule="auto"/>
        <w:outlineLvl w:val="0"/>
        <w:rPr>
          <w:rFonts w:ascii="仿宋_GB2312" w:eastAsia="仿宋_GB2312" w:hAnsiTheme="minorEastAsia"/>
          <w:sz w:val="32"/>
          <w:szCs w:val="32"/>
        </w:rPr>
      </w:pPr>
      <w:bookmarkStart w:id="115" w:name="_Toc292555864"/>
      <w:bookmarkStart w:id="116" w:name="_Toc292555282"/>
      <w:bookmarkStart w:id="117" w:name="_Toc292378035"/>
      <w:bookmarkStart w:id="118" w:name="_Toc325640310"/>
      <w:bookmarkStart w:id="119" w:name="_Toc292554993"/>
      <w:bookmarkStart w:id="120" w:name="_Toc351465794"/>
      <w:r>
        <w:rPr>
          <w:rFonts w:hint="eastAsia" w:ascii="仿宋_GB2312" w:eastAsia="仿宋_GB2312" w:hAnsiTheme="minorEastAsia"/>
          <w:sz w:val="32"/>
          <w:szCs w:val="32"/>
        </w:rPr>
        <w:t xml:space="preserve">8.3 </w:t>
      </w:r>
      <w:bookmarkEnd w:id="115"/>
      <w:bookmarkEnd w:id="116"/>
      <w:bookmarkEnd w:id="117"/>
      <w:bookmarkEnd w:id="118"/>
      <w:bookmarkEnd w:id="119"/>
      <w:bookmarkEnd w:id="120"/>
      <w:r>
        <w:rPr>
          <w:rFonts w:hint="eastAsia" w:ascii="仿宋_GB2312" w:eastAsia="仿宋_GB2312" w:hAnsiTheme="minorEastAsia"/>
          <w:sz w:val="32"/>
          <w:szCs w:val="32"/>
        </w:rPr>
        <w:t>服务质量</w:t>
      </w:r>
      <w:r>
        <w:rPr>
          <w:rFonts w:ascii="仿宋_GB2312" w:eastAsia="仿宋_GB2312" w:hAnsiTheme="minorEastAsia"/>
          <w:sz w:val="32"/>
          <w:szCs w:val="32"/>
        </w:rPr>
        <w:t>要求</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ab/>
      </w:r>
      <w:r>
        <w:rPr>
          <w:rFonts w:hint="eastAsia" w:ascii="仿宋_GB2312" w:eastAsia="仿宋_GB2312"/>
          <w:sz w:val="32"/>
          <w:szCs w:val="32"/>
        </w:rPr>
        <w:t>一旦系统出现问题，应标方应根据在下表列出的响应时间以内及时响应并提出解决方案给邀标方。</w:t>
      </w:r>
    </w:p>
    <w:tbl>
      <w:tblPr>
        <w:tblStyle w:val="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04"/>
        <w:gridCol w:w="1379"/>
        <w:gridCol w:w="1748"/>
        <w:gridCol w:w="1560"/>
        <w:gridCol w:w="13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704" w:type="dxa"/>
            <w:shd w:val="clear" w:color="auto" w:fill="D9D9D9"/>
          </w:tcPr>
          <w:p>
            <w:pPr>
              <w:spacing w:line="300" w:lineRule="auto"/>
              <w:rPr>
                <w:rFonts w:ascii="仿宋_GB2312" w:eastAsia="仿宋_GB2312"/>
                <w:sz w:val="24"/>
              </w:rPr>
            </w:pPr>
            <w:r>
              <w:rPr>
                <w:rFonts w:hint="eastAsia" w:ascii="仿宋_GB2312" w:eastAsia="仿宋_GB2312"/>
                <w:sz w:val="24"/>
              </w:rPr>
              <w:t>系统问题等级</w:t>
            </w:r>
          </w:p>
        </w:tc>
        <w:tc>
          <w:tcPr>
            <w:tcW w:w="1379" w:type="dxa"/>
            <w:shd w:val="clear" w:color="auto" w:fill="D9D9D9"/>
          </w:tcPr>
          <w:p>
            <w:pPr>
              <w:spacing w:line="300" w:lineRule="auto"/>
              <w:ind w:left="210" w:leftChars="100"/>
              <w:rPr>
                <w:rFonts w:ascii="仿宋_GB2312" w:eastAsia="仿宋_GB2312"/>
                <w:sz w:val="24"/>
              </w:rPr>
            </w:pPr>
            <w:r>
              <w:rPr>
                <w:rFonts w:hint="eastAsia" w:ascii="仿宋_GB2312" w:eastAsia="仿宋_GB2312"/>
                <w:sz w:val="24"/>
              </w:rPr>
              <w:t>第一级</w:t>
            </w:r>
          </w:p>
        </w:tc>
        <w:tc>
          <w:tcPr>
            <w:tcW w:w="1748" w:type="dxa"/>
            <w:shd w:val="clear" w:color="auto" w:fill="D9D9D9"/>
          </w:tcPr>
          <w:p>
            <w:pPr>
              <w:spacing w:line="300" w:lineRule="auto"/>
              <w:ind w:left="210" w:leftChars="100" w:firstLine="210"/>
              <w:rPr>
                <w:rFonts w:ascii="仿宋_GB2312" w:eastAsia="仿宋_GB2312"/>
                <w:sz w:val="24"/>
              </w:rPr>
            </w:pPr>
            <w:r>
              <w:rPr>
                <w:rFonts w:hint="eastAsia" w:ascii="仿宋_GB2312" w:eastAsia="仿宋_GB2312"/>
                <w:sz w:val="24"/>
              </w:rPr>
              <w:t>第二级</w:t>
            </w:r>
          </w:p>
        </w:tc>
        <w:tc>
          <w:tcPr>
            <w:tcW w:w="1560" w:type="dxa"/>
            <w:shd w:val="clear" w:color="auto" w:fill="D9D9D9"/>
          </w:tcPr>
          <w:p>
            <w:pPr>
              <w:spacing w:line="300" w:lineRule="auto"/>
              <w:ind w:left="210" w:leftChars="100" w:firstLine="210"/>
              <w:rPr>
                <w:rFonts w:ascii="仿宋_GB2312" w:eastAsia="仿宋_GB2312"/>
                <w:sz w:val="24"/>
              </w:rPr>
            </w:pPr>
            <w:r>
              <w:rPr>
                <w:rFonts w:hint="eastAsia" w:ascii="仿宋_GB2312" w:eastAsia="仿宋_GB2312"/>
                <w:sz w:val="24"/>
              </w:rPr>
              <w:t>第三级</w:t>
            </w:r>
          </w:p>
        </w:tc>
        <w:tc>
          <w:tcPr>
            <w:tcW w:w="1370" w:type="dxa"/>
            <w:shd w:val="clear" w:color="auto" w:fill="D9D9D9"/>
          </w:tcPr>
          <w:p>
            <w:pPr>
              <w:spacing w:line="300" w:lineRule="auto"/>
              <w:ind w:left="210" w:leftChars="100" w:firstLine="210"/>
              <w:rPr>
                <w:rFonts w:ascii="仿宋_GB2312" w:eastAsia="仿宋_GB2312"/>
                <w:sz w:val="24"/>
              </w:rPr>
            </w:pPr>
            <w:r>
              <w:rPr>
                <w:rFonts w:hint="eastAsia" w:ascii="仿宋_GB2312" w:eastAsia="仿宋_GB2312"/>
                <w:sz w:val="24"/>
              </w:rPr>
              <w:t>第四级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04" w:type="dxa"/>
            <w:shd w:val="clear" w:color="auto" w:fill="D9D9D9"/>
          </w:tcPr>
          <w:p>
            <w:pPr>
              <w:spacing w:line="300" w:lineRule="auto"/>
              <w:rPr>
                <w:rFonts w:ascii="仿宋_GB2312" w:eastAsia="仿宋_GB2312"/>
                <w:sz w:val="24"/>
              </w:rPr>
            </w:pPr>
            <w:r>
              <w:rPr>
                <w:rFonts w:hint="eastAsia" w:ascii="仿宋_GB2312" w:eastAsia="仿宋_GB2312"/>
                <w:sz w:val="24"/>
              </w:rPr>
              <w:t>通知邀标方</w:t>
            </w:r>
          </w:p>
        </w:tc>
        <w:tc>
          <w:tcPr>
            <w:tcW w:w="1379" w:type="dxa"/>
          </w:tcPr>
          <w:p>
            <w:pPr>
              <w:spacing w:line="300" w:lineRule="auto"/>
              <w:ind w:left="210" w:leftChars="100"/>
              <w:rPr>
                <w:rFonts w:ascii="仿宋_GB2312" w:eastAsia="仿宋_GB2312"/>
                <w:sz w:val="24"/>
              </w:rPr>
            </w:pPr>
            <w:r>
              <w:rPr>
                <w:rFonts w:hint="eastAsia" w:ascii="仿宋_GB2312" w:eastAsia="仿宋_GB2312"/>
                <w:sz w:val="24"/>
              </w:rPr>
              <w:t>10分钟</w:t>
            </w:r>
          </w:p>
        </w:tc>
        <w:tc>
          <w:tcPr>
            <w:tcW w:w="1748" w:type="dxa"/>
          </w:tcPr>
          <w:p>
            <w:pPr>
              <w:spacing w:line="300" w:lineRule="auto"/>
              <w:ind w:left="210" w:leftChars="100" w:firstLine="210"/>
              <w:rPr>
                <w:rFonts w:ascii="仿宋_GB2312" w:eastAsia="仿宋_GB2312"/>
                <w:sz w:val="24"/>
              </w:rPr>
            </w:pPr>
            <w:r>
              <w:rPr>
                <w:rFonts w:hint="eastAsia" w:ascii="仿宋_GB2312" w:eastAsia="仿宋_GB2312"/>
                <w:sz w:val="24"/>
              </w:rPr>
              <w:t>2小时</w:t>
            </w:r>
          </w:p>
        </w:tc>
        <w:tc>
          <w:tcPr>
            <w:tcW w:w="1560" w:type="dxa"/>
          </w:tcPr>
          <w:p>
            <w:pPr>
              <w:spacing w:line="300" w:lineRule="auto"/>
              <w:ind w:left="210" w:leftChars="100" w:firstLine="210"/>
              <w:rPr>
                <w:rFonts w:ascii="仿宋_GB2312" w:eastAsia="仿宋_GB2312"/>
                <w:sz w:val="24"/>
              </w:rPr>
            </w:pPr>
            <w:r>
              <w:rPr>
                <w:rFonts w:hint="eastAsia" w:ascii="仿宋_GB2312" w:eastAsia="仿宋_GB2312"/>
                <w:sz w:val="24"/>
              </w:rPr>
              <w:t>4小时</w:t>
            </w:r>
          </w:p>
        </w:tc>
        <w:tc>
          <w:tcPr>
            <w:tcW w:w="1370" w:type="dxa"/>
          </w:tcPr>
          <w:p>
            <w:pPr>
              <w:spacing w:line="300" w:lineRule="auto"/>
              <w:ind w:left="210" w:leftChars="100" w:firstLine="210"/>
              <w:rPr>
                <w:rFonts w:ascii="仿宋_GB2312" w:eastAsia="仿宋_GB2312"/>
                <w:sz w:val="24"/>
              </w:rPr>
            </w:pPr>
            <w:r>
              <w:rPr>
                <w:rFonts w:hint="eastAsia" w:ascii="仿宋_GB2312" w:eastAsia="仿宋_GB2312"/>
                <w:sz w:val="24"/>
              </w:rPr>
              <w:t>1日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04" w:type="dxa"/>
            <w:shd w:val="clear" w:color="auto" w:fill="D9D9D9"/>
          </w:tcPr>
          <w:p>
            <w:pPr>
              <w:spacing w:line="300" w:lineRule="auto"/>
              <w:rPr>
                <w:rFonts w:ascii="仿宋_GB2312" w:eastAsia="仿宋_GB2312"/>
                <w:sz w:val="24"/>
              </w:rPr>
            </w:pPr>
            <w:r>
              <w:rPr>
                <w:rFonts w:hint="eastAsia" w:ascii="仿宋_GB2312" w:eastAsia="仿宋_GB2312"/>
                <w:sz w:val="24"/>
              </w:rPr>
              <w:t>第一时间响应</w:t>
            </w:r>
          </w:p>
        </w:tc>
        <w:tc>
          <w:tcPr>
            <w:tcW w:w="1379" w:type="dxa"/>
          </w:tcPr>
          <w:p>
            <w:pPr>
              <w:spacing w:line="300" w:lineRule="auto"/>
              <w:ind w:left="210" w:leftChars="100"/>
              <w:rPr>
                <w:rFonts w:ascii="仿宋_GB2312" w:eastAsia="仿宋_GB2312"/>
                <w:sz w:val="24"/>
              </w:rPr>
            </w:pPr>
            <w:r>
              <w:rPr>
                <w:rFonts w:hint="eastAsia" w:ascii="仿宋_GB2312" w:eastAsia="仿宋_GB2312"/>
                <w:sz w:val="24"/>
              </w:rPr>
              <w:t>10分钟</w:t>
            </w:r>
          </w:p>
        </w:tc>
        <w:tc>
          <w:tcPr>
            <w:tcW w:w="1748" w:type="dxa"/>
          </w:tcPr>
          <w:p>
            <w:pPr>
              <w:spacing w:line="300" w:lineRule="auto"/>
              <w:ind w:left="210" w:leftChars="100" w:firstLine="210"/>
              <w:rPr>
                <w:rFonts w:ascii="仿宋_GB2312" w:eastAsia="仿宋_GB2312"/>
                <w:sz w:val="24"/>
              </w:rPr>
            </w:pPr>
            <w:r>
              <w:rPr>
                <w:rFonts w:hint="eastAsia" w:ascii="仿宋_GB2312" w:eastAsia="仿宋_GB2312"/>
                <w:sz w:val="24"/>
              </w:rPr>
              <w:t>1日</w:t>
            </w:r>
          </w:p>
        </w:tc>
        <w:tc>
          <w:tcPr>
            <w:tcW w:w="1560" w:type="dxa"/>
          </w:tcPr>
          <w:p>
            <w:pPr>
              <w:spacing w:line="300" w:lineRule="auto"/>
              <w:ind w:left="210" w:leftChars="100" w:firstLine="210"/>
              <w:rPr>
                <w:rFonts w:ascii="仿宋_GB2312" w:eastAsia="仿宋_GB2312"/>
                <w:sz w:val="24"/>
              </w:rPr>
            </w:pPr>
            <w:r>
              <w:rPr>
                <w:rFonts w:hint="eastAsia" w:ascii="仿宋_GB2312" w:eastAsia="仿宋_GB2312"/>
                <w:sz w:val="24"/>
              </w:rPr>
              <w:t>1日</w:t>
            </w:r>
          </w:p>
        </w:tc>
        <w:tc>
          <w:tcPr>
            <w:tcW w:w="1370" w:type="dxa"/>
          </w:tcPr>
          <w:p>
            <w:pPr>
              <w:spacing w:line="300" w:lineRule="auto"/>
              <w:ind w:left="210" w:leftChars="100" w:firstLine="210"/>
              <w:rPr>
                <w:rFonts w:ascii="仿宋_GB2312" w:eastAsia="仿宋_GB2312"/>
                <w:sz w:val="24"/>
              </w:rPr>
            </w:pPr>
            <w:r>
              <w:rPr>
                <w:rFonts w:hint="eastAsia" w:ascii="仿宋_GB2312" w:eastAsia="仿宋_GB2312"/>
                <w:sz w:val="24"/>
              </w:rPr>
              <w:t>1日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3" w:hRule="atLeast"/>
          <w:jc w:val="center"/>
        </w:trPr>
        <w:tc>
          <w:tcPr>
            <w:tcW w:w="1704" w:type="dxa"/>
            <w:shd w:val="clear" w:color="auto" w:fill="D9D9D9"/>
          </w:tcPr>
          <w:p>
            <w:pPr>
              <w:spacing w:line="300" w:lineRule="auto"/>
              <w:rPr>
                <w:rFonts w:ascii="仿宋_GB2312" w:eastAsia="仿宋_GB2312"/>
                <w:sz w:val="24"/>
              </w:rPr>
            </w:pPr>
            <w:r>
              <w:rPr>
                <w:rFonts w:hint="eastAsia" w:ascii="仿宋_GB2312" w:eastAsia="仿宋_GB2312"/>
                <w:sz w:val="24"/>
              </w:rPr>
              <w:t>提出解决方案并修改</w:t>
            </w:r>
          </w:p>
        </w:tc>
        <w:tc>
          <w:tcPr>
            <w:tcW w:w="1379" w:type="dxa"/>
          </w:tcPr>
          <w:p>
            <w:pPr>
              <w:spacing w:line="300" w:lineRule="auto"/>
              <w:ind w:left="210" w:leftChars="100" w:firstLine="210"/>
              <w:rPr>
                <w:rFonts w:ascii="仿宋_GB2312" w:eastAsia="仿宋_GB2312"/>
                <w:sz w:val="24"/>
              </w:rPr>
            </w:pPr>
            <w:r>
              <w:rPr>
                <w:rFonts w:hint="eastAsia" w:ascii="仿宋_GB2312" w:eastAsia="仿宋_GB2312"/>
                <w:sz w:val="24"/>
              </w:rPr>
              <w:t>4小时</w:t>
            </w:r>
          </w:p>
        </w:tc>
        <w:tc>
          <w:tcPr>
            <w:tcW w:w="1748" w:type="dxa"/>
          </w:tcPr>
          <w:p>
            <w:pPr>
              <w:spacing w:line="300" w:lineRule="auto"/>
              <w:ind w:left="210" w:leftChars="100" w:firstLine="210"/>
              <w:rPr>
                <w:rFonts w:ascii="仿宋_GB2312" w:eastAsia="仿宋_GB2312"/>
                <w:sz w:val="24"/>
              </w:rPr>
            </w:pPr>
            <w:r>
              <w:rPr>
                <w:rFonts w:hint="eastAsia" w:ascii="仿宋_GB2312" w:eastAsia="仿宋_GB2312"/>
                <w:sz w:val="24"/>
              </w:rPr>
              <w:t>2日</w:t>
            </w:r>
          </w:p>
        </w:tc>
        <w:tc>
          <w:tcPr>
            <w:tcW w:w="1560" w:type="dxa"/>
          </w:tcPr>
          <w:p>
            <w:pPr>
              <w:spacing w:line="300" w:lineRule="auto"/>
              <w:ind w:left="210" w:leftChars="100" w:firstLine="210"/>
              <w:rPr>
                <w:rFonts w:ascii="仿宋_GB2312" w:eastAsia="仿宋_GB2312"/>
                <w:sz w:val="24"/>
              </w:rPr>
            </w:pPr>
            <w:r>
              <w:rPr>
                <w:rFonts w:hint="eastAsia" w:ascii="仿宋_GB2312" w:eastAsia="仿宋_GB2312"/>
                <w:sz w:val="24"/>
              </w:rPr>
              <w:t>2日</w:t>
            </w:r>
          </w:p>
        </w:tc>
        <w:tc>
          <w:tcPr>
            <w:tcW w:w="1370" w:type="dxa"/>
          </w:tcPr>
          <w:p>
            <w:pPr>
              <w:spacing w:line="300" w:lineRule="auto"/>
              <w:ind w:left="210" w:leftChars="100" w:firstLine="210"/>
              <w:rPr>
                <w:rFonts w:ascii="仿宋_GB2312" w:eastAsia="仿宋_GB2312"/>
                <w:sz w:val="24"/>
              </w:rPr>
            </w:pPr>
            <w:r>
              <w:rPr>
                <w:rFonts w:hint="eastAsia" w:ascii="仿宋_GB2312" w:eastAsia="仿宋_GB2312"/>
                <w:sz w:val="24"/>
              </w:rPr>
              <w:t>3日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04" w:type="dxa"/>
            <w:shd w:val="clear" w:color="auto" w:fill="D9D9D9"/>
          </w:tcPr>
          <w:p>
            <w:pPr>
              <w:spacing w:line="300" w:lineRule="auto"/>
              <w:ind w:left="210" w:leftChars="100" w:firstLine="210"/>
              <w:rPr>
                <w:rFonts w:ascii="仿宋_GB2312" w:eastAsia="仿宋_GB2312"/>
                <w:sz w:val="24"/>
              </w:rPr>
            </w:pPr>
            <w:r>
              <w:rPr>
                <w:rFonts w:hint="eastAsia" w:ascii="仿宋_GB2312" w:eastAsia="仿宋_GB2312"/>
                <w:sz w:val="24"/>
              </w:rPr>
              <w:t>上线</w:t>
            </w:r>
          </w:p>
        </w:tc>
        <w:tc>
          <w:tcPr>
            <w:tcW w:w="1379" w:type="dxa"/>
          </w:tcPr>
          <w:p>
            <w:pPr>
              <w:spacing w:line="300" w:lineRule="auto"/>
              <w:rPr>
                <w:rFonts w:ascii="仿宋_GB2312" w:eastAsia="仿宋_GB2312"/>
                <w:sz w:val="24"/>
              </w:rPr>
            </w:pPr>
            <w:r>
              <w:rPr>
                <w:rFonts w:hint="eastAsia" w:ascii="仿宋_GB2312" w:eastAsia="仿宋_GB2312"/>
                <w:sz w:val="24"/>
              </w:rPr>
              <w:t>修改后1日</w:t>
            </w:r>
          </w:p>
        </w:tc>
        <w:tc>
          <w:tcPr>
            <w:tcW w:w="1748" w:type="dxa"/>
          </w:tcPr>
          <w:p>
            <w:pPr>
              <w:spacing w:line="300" w:lineRule="auto"/>
              <w:ind w:left="210" w:leftChars="100"/>
              <w:rPr>
                <w:rFonts w:ascii="仿宋_GB2312" w:eastAsia="仿宋_GB2312"/>
                <w:sz w:val="24"/>
              </w:rPr>
            </w:pPr>
            <w:r>
              <w:rPr>
                <w:rFonts w:hint="eastAsia" w:ascii="仿宋_GB2312" w:eastAsia="仿宋_GB2312"/>
                <w:sz w:val="24"/>
              </w:rPr>
              <w:t>修改后1日</w:t>
            </w:r>
          </w:p>
        </w:tc>
        <w:tc>
          <w:tcPr>
            <w:tcW w:w="1560" w:type="dxa"/>
          </w:tcPr>
          <w:p>
            <w:pPr>
              <w:spacing w:line="300" w:lineRule="auto"/>
              <w:rPr>
                <w:rFonts w:ascii="仿宋_GB2312" w:eastAsia="仿宋_GB2312"/>
                <w:sz w:val="24"/>
              </w:rPr>
            </w:pPr>
            <w:r>
              <w:rPr>
                <w:rFonts w:hint="eastAsia" w:ascii="仿宋_GB2312" w:eastAsia="仿宋_GB2312"/>
                <w:sz w:val="24"/>
              </w:rPr>
              <w:t>修改后1日</w:t>
            </w:r>
          </w:p>
        </w:tc>
        <w:tc>
          <w:tcPr>
            <w:tcW w:w="1370" w:type="dxa"/>
          </w:tcPr>
          <w:p>
            <w:pPr>
              <w:spacing w:line="300" w:lineRule="auto"/>
              <w:rPr>
                <w:rFonts w:ascii="仿宋_GB2312" w:eastAsia="仿宋_GB2312"/>
                <w:sz w:val="24"/>
              </w:rPr>
            </w:pPr>
            <w:r>
              <w:rPr>
                <w:rFonts w:hint="eastAsia" w:ascii="仿宋_GB2312" w:eastAsia="仿宋_GB2312"/>
                <w:sz w:val="24"/>
              </w:rPr>
              <w:t>修改后1日</w:t>
            </w:r>
          </w:p>
        </w:tc>
      </w:tr>
    </w:tbl>
    <w:p>
      <w:pPr>
        <w:spacing w:line="300" w:lineRule="auto"/>
        <w:ind w:firstLine="640" w:firstLineChars="200"/>
        <w:rPr>
          <w:rFonts w:ascii="仿宋_GB2312" w:eastAsia="仿宋_GB2312"/>
          <w:sz w:val="32"/>
          <w:szCs w:val="32"/>
        </w:rPr>
      </w:pPr>
      <w:r>
        <w:rPr>
          <w:rFonts w:hint="eastAsia" w:ascii="仿宋_GB2312" w:eastAsia="仿宋_GB2312"/>
          <w:sz w:val="32"/>
          <w:szCs w:val="32"/>
        </w:rPr>
        <w:t>系统问题等级分类方式请参考下表：</w:t>
      </w:r>
    </w:p>
    <w:tbl>
      <w:tblPr>
        <w:tblStyle w:val="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555"/>
        <w:gridCol w:w="61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7" w:hRule="atLeast"/>
          <w:jc w:val="center"/>
        </w:trPr>
        <w:tc>
          <w:tcPr>
            <w:tcW w:w="1555" w:type="dxa"/>
            <w:shd w:val="clear" w:color="auto" w:fill="D9D9D9"/>
            <w:vAlign w:val="center"/>
          </w:tcPr>
          <w:p>
            <w:pPr>
              <w:spacing w:line="300" w:lineRule="auto"/>
              <w:ind w:left="210" w:leftChars="100" w:firstLine="210"/>
              <w:rPr>
                <w:rFonts w:ascii="仿宋_GB2312" w:eastAsia="仿宋_GB2312"/>
                <w:sz w:val="24"/>
              </w:rPr>
            </w:pPr>
            <w:r>
              <w:rPr>
                <w:rFonts w:hint="eastAsia" w:ascii="仿宋_GB2312" w:eastAsia="仿宋_GB2312"/>
                <w:sz w:val="24"/>
              </w:rPr>
              <w:t>等级</w:t>
            </w:r>
          </w:p>
        </w:tc>
        <w:tc>
          <w:tcPr>
            <w:tcW w:w="6185" w:type="dxa"/>
            <w:shd w:val="clear" w:color="auto" w:fill="D9D9D9"/>
            <w:vAlign w:val="center"/>
          </w:tcPr>
          <w:p>
            <w:pPr>
              <w:spacing w:line="300" w:lineRule="auto"/>
              <w:ind w:left="210" w:leftChars="100" w:firstLine="210"/>
              <w:rPr>
                <w:rFonts w:ascii="仿宋_GB2312" w:eastAsia="仿宋_GB2312"/>
                <w:sz w:val="24"/>
              </w:rPr>
            </w:pPr>
            <w:r>
              <w:rPr>
                <w:rFonts w:hint="eastAsia" w:ascii="仿宋_GB2312" w:eastAsia="仿宋_GB2312"/>
                <w:sz w:val="24"/>
              </w:rPr>
              <w:t>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atLeast"/>
          <w:jc w:val="center"/>
        </w:trPr>
        <w:tc>
          <w:tcPr>
            <w:tcW w:w="1555"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第一级</w:t>
            </w:r>
          </w:p>
        </w:tc>
        <w:tc>
          <w:tcPr>
            <w:tcW w:w="6185"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系统DOWN机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atLeast"/>
          <w:jc w:val="center"/>
        </w:trPr>
        <w:tc>
          <w:tcPr>
            <w:tcW w:w="1555"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第二级</w:t>
            </w:r>
          </w:p>
        </w:tc>
        <w:tc>
          <w:tcPr>
            <w:tcW w:w="6185"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部分主要功能失效，造成系统无法正常使用</w:t>
            </w:r>
          </w:p>
          <w:p>
            <w:pPr>
              <w:spacing w:line="300" w:lineRule="auto"/>
              <w:ind w:left="210" w:leftChars="100" w:firstLine="210"/>
              <w:rPr>
                <w:rFonts w:ascii="仿宋_GB2312" w:eastAsia="仿宋_GB2312"/>
                <w:sz w:val="24"/>
              </w:rPr>
            </w:pPr>
            <w:r>
              <w:rPr>
                <w:rFonts w:hint="eastAsia" w:ascii="仿宋_GB2312" w:eastAsia="仿宋_GB2312"/>
                <w:sz w:val="24"/>
              </w:rPr>
              <w:t>系统问题影响多项服务</w:t>
            </w:r>
          </w:p>
          <w:p>
            <w:pPr>
              <w:spacing w:line="300" w:lineRule="auto"/>
              <w:ind w:left="210" w:leftChars="100" w:firstLine="210"/>
              <w:rPr>
                <w:rFonts w:ascii="仿宋_GB2312" w:eastAsia="仿宋_GB2312"/>
                <w:sz w:val="24"/>
              </w:rPr>
            </w:pPr>
            <w:r>
              <w:rPr>
                <w:rFonts w:hint="eastAsia" w:ascii="仿宋_GB2312" w:eastAsia="仿宋_GB2312"/>
                <w:sz w:val="24"/>
              </w:rPr>
              <w:t>超过3家以上机构或超过20%的员工无法正常登陆系统</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atLeast"/>
          <w:jc w:val="center"/>
        </w:trPr>
        <w:tc>
          <w:tcPr>
            <w:tcW w:w="1555"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第三级</w:t>
            </w:r>
          </w:p>
        </w:tc>
        <w:tc>
          <w:tcPr>
            <w:tcW w:w="6185"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部分非主要功能失效，但系统还能使用</w:t>
            </w:r>
          </w:p>
          <w:p>
            <w:pPr>
              <w:spacing w:line="300" w:lineRule="auto"/>
              <w:ind w:left="210" w:leftChars="100" w:firstLine="210"/>
              <w:rPr>
                <w:rFonts w:ascii="仿宋_GB2312" w:eastAsia="仿宋_GB2312"/>
                <w:sz w:val="24"/>
              </w:rPr>
            </w:pPr>
            <w:r>
              <w:rPr>
                <w:rFonts w:hint="eastAsia" w:ascii="仿宋_GB2312" w:eastAsia="仿宋_GB2312"/>
                <w:sz w:val="24"/>
              </w:rPr>
              <w:t>流程流转或者流程状态出现错误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80" w:hRule="atLeast"/>
          <w:jc w:val="center"/>
        </w:trPr>
        <w:tc>
          <w:tcPr>
            <w:tcW w:w="1555"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第四级</w:t>
            </w:r>
          </w:p>
        </w:tc>
        <w:tc>
          <w:tcPr>
            <w:tcW w:w="6185"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不影响功能的BUG</w:t>
            </w:r>
          </w:p>
        </w:tc>
      </w:tr>
    </w:tbl>
    <w:p>
      <w:pPr>
        <w:spacing w:line="300" w:lineRule="auto"/>
        <w:ind w:firstLine="360"/>
        <w:rPr>
          <w:rFonts w:ascii="仿宋_GB2312" w:eastAsia="仿宋_GB2312"/>
          <w:sz w:val="32"/>
          <w:szCs w:val="32"/>
        </w:rPr>
      </w:pPr>
      <w:r>
        <w:rPr>
          <w:rFonts w:hint="eastAsia" w:ascii="仿宋_GB2312" w:eastAsia="仿宋_GB2312"/>
          <w:sz w:val="32"/>
          <w:szCs w:val="32"/>
        </w:rPr>
        <w:t>2. 人员要求</w:t>
      </w:r>
    </w:p>
    <w:p>
      <w:pPr>
        <w:pStyle w:val="17"/>
        <w:ind w:firstLine="360" w:firstLineChars="0"/>
        <w:rPr>
          <w:rFonts w:ascii="仿宋_GB2312" w:eastAsia="仿宋_GB2312" w:hAnsiTheme="minorEastAsia"/>
          <w:sz w:val="32"/>
          <w:szCs w:val="32"/>
        </w:rPr>
      </w:pPr>
      <w:r>
        <w:rPr>
          <w:rFonts w:hint="eastAsia" w:ascii="仿宋_GB2312" w:eastAsia="仿宋_GB2312"/>
          <w:sz w:val="32"/>
          <w:szCs w:val="32"/>
        </w:rPr>
        <w:t>人</w:t>
      </w:r>
      <w:r>
        <w:rPr>
          <w:rFonts w:hint="eastAsia" w:ascii="仿宋_GB2312" w:eastAsia="仿宋_GB2312" w:hAnsiTheme="minorEastAsia"/>
          <w:sz w:val="32"/>
          <w:szCs w:val="32"/>
        </w:rPr>
        <w:t>员组成</w:t>
      </w:r>
      <w:r>
        <w:rPr>
          <w:rFonts w:ascii="仿宋_GB2312" w:eastAsia="仿宋_GB2312" w:hAnsiTheme="minorEastAsia"/>
          <w:sz w:val="32"/>
          <w:szCs w:val="32"/>
        </w:rPr>
        <w:t>：</w:t>
      </w:r>
      <w:r>
        <w:rPr>
          <w:rFonts w:hint="eastAsia" w:ascii="仿宋_GB2312" w:eastAsia="仿宋_GB2312" w:hAnsiTheme="minorEastAsia"/>
          <w:sz w:val="32"/>
          <w:szCs w:val="32"/>
        </w:rPr>
        <w:t>供应商应明确项目现场人员数量</w:t>
      </w:r>
      <w:r>
        <w:rPr>
          <w:rFonts w:ascii="仿宋_GB2312" w:eastAsia="仿宋_GB2312" w:hAnsiTheme="minorEastAsia"/>
          <w:sz w:val="32"/>
          <w:szCs w:val="32"/>
        </w:rPr>
        <w:t>及周期</w:t>
      </w:r>
      <w:r>
        <w:rPr>
          <w:rFonts w:hint="eastAsia" w:ascii="仿宋_GB2312" w:eastAsia="仿宋_GB2312" w:hAnsiTheme="minorEastAsia"/>
          <w:sz w:val="32"/>
          <w:szCs w:val="32"/>
        </w:rPr>
        <w:t>，包括</w:t>
      </w:r>
      <w:r>
        <w:rPr>
          <w:rFonts w:ascii="仿宋_GB2312" w:eastAsia="仿宋_GB2312" w:hAnsiTheme="minorEastAsia"/>
          <w:sz w:val="32"/>
          <w:szCs w:val="32"/>
        </w:rPr>
        <w:t>但不限于</w:t>
      </w:r>
      <w:r>
        <w:rPr>
          <w:rFonts w:hint="eastAsia" w:ascii="仿宋_GB2312" w:eastAsia="仿宋_GB2312" w:hAnsiTheme="minorEastAsia"/>
          <w:sz w:val="32"/>
          <w:szCs w:val="32"/>
        </w:rPr>
        <w:t>项目经理、咨询专家、数据人员、开发人员、测试人员等，项目现场实施</w:t>
      </w:r>
      <w:r>
        <w:rPr>
          <w:rFonts w:ascii="仿宋_GB2312" w:eastAsia="仿宋_GB2312" w:hAnsiTheme="minorEastAsia"/>
          <w:sz w:val="32"/>
          <w:szCs w:val="32"/>
        </w:rPr>
        <w:t>人员</w:t>
      </w:r>
      <w:r>
        <w:rPr>
          <w:rFonts w:hint="eastAsia" w:ascii="仿宋_GB2312" w:eastAsia="仿宋_GB2312" w:hAnsiTheme="minorEastAsia"/>
          <w:sz w:val="32"/>
          <w:szCs w:val="32"/>
        </w:rPr>
        <w:t>不得</w:t>
      </w:r>
      <w:r>
        <w:rPr>
          <w:rFonts w:ascii="仿宋_GB2312" w:eastAsia="仿宋_GB2312" w:hAnsiTheme="minorEastAsia"/>
          <w:sz w:val="32"/>
          <w:szCs w:val="32"/>
        </w:rPr>
        <w:t>少</w:t>
      </w:r>
      <w:r>
        <w:rPr>
          <w:rFonts w:hint="eastAsia" w:ascii="仿宋_GB2312" w:eastAsia="仿宋_GB2312" w:hAnsiTheme="minorEastAsia"/>
          <w:sz w:val="32"/>
          <w:szCs w:val="32"/>
        </w:rPr>
        <w:t>6人</w:t>
      </w:r>
      <w:r>
        <w:rPr>
          <w:rFonts w:ascii="仿宋_GB2312" w:eastAsia="仿宋_GB2312" w:hAnsiTheme="minorEastAsia"/>
          <w:sz w:val="32"/>
          <w:szCs w:val="32"/>
        </w:rPr>
        <w:t>，其配置要求</w:t>
      </w:r>
      <w:r>
        <w:rPr>
          <w:rFonts w:hint="eastAsia" w:ascii="仿宋_GB2312" w:eastAsia="仿宋_GB2312" w:hAnsiTheme="minorEastAsia"/>
          <w:sz w:val="32"/>
          <w:szCs w:val="32"/>
        </w:rPr>
        <w:t>为:</w:t>
      </w:r>
      <w:r>
        <w:rPr>
          <w:rFonts w:ascii="仿宋_GB2312" w:eastAsia="仿宋_GB2312" w:hAnsiTheme="minorEastAsia"/>
          <w:sz w:val="32"/>
          <w:szCs w:val="32"/>
        </w:rPr>
        <w:t>高级</w:t>
      </w:r>
      <w:r>
        <w:rPr>
          <w:rFonts w:hint="eastAsia" w:ascii="仿宋_GB2312" w:eastAsia="仿宋_GB2312" w:hAnsiTheme="minorEastAsia"/>
          <w:sz w:val="32"/>
          <w:szCs w:val="32"/>
        </w:rPr>
        <w:t>工程师所占</w:t>
      </w:r>
      <w:r>
        <w:rPr>
          <w:rFonts w:ascii="仿宋_GB2312" w:eastAsia="仿宋_GB2312" w:hAnsiTheme="minorEastAsia"/>
          <w:sz w:val="32"/>
          <w:szCs w:val="32"/>
        </w:rPr>
        <w:t>比例</w:t>
      </w:r>
      <w:r>
        <w:rPr>
          <w:rFonts w:hint="eastAsia" w:ascii="仿宋_GB2312" w:eastAsia="仿宋_GB2312" w:hAnsiTheme="minorEastAsia"/>
          <w:sz w:val="32"/>
          <w:szCs w:val="32"/>
        </w:rPr>
        <w:t>高于30</w:t>
      </w:r>
      <w:r>
        <w:rPr>
          <w:rFonts w:ascii="仿宋_GB2312" w:eastAsia="仿宋_GB2312" w:hAnsiTheme="minorEastAsia"/>
          <w:sz w:val="32"/>
          <w:szCs w:val="32"/>
        </w:rPr>
        <w:t>%；</w:t>
      </w:r>
      <w:r>
        <w:rPr>
          <w:rFonts w:hint="eastAsia" w:ascii="仿宋_GB2312" w:eastAsia="仿宋_GB2312" w:hAnsiTheme="minorEastAsia"/>
          <w:sz w:val="32"/>
          <w:szCs w:val="32"/>
        </w:rPr>
        <w:t>中级工程师</w:t>
      </w:r>
      <w:r>
        <w:rPr>
          <w:rFonts w:ascii="仿宋_GB2312" w:eastAsia="仿宋_GB2312" w:hAnsiTheme="minorEastAsia"/>
          <w:sz w:val="32"/>
          <w:szCs w:val="32"/>
        </w:rPr>
        <w:t>所占比例高于</w:t>
      </w:r>
      <w:r>
        <w:rPr>
          <w:rFonts w:hint="eastAsia" w:ascii="仿宋_GB2312" w:eastAsia="仿宋_GB2312" w:hAnsiTheme="minorEastAsia"/>
          <w:sz w:val="32"/>
          <w:szCs w:val="32"/>
        </w:rPr>
        <w:t>40</w:t>
      </w:r>
      <w:r>
        <w:rPr>
          <w:rFonts w:ascii="仿宋_GB2312" w:eastAsia="仿宋_GB2312" w:hAnsiTheme="minorEastAsia"/>
          <w:sz w:val="32"/>
          <w:szCs w:val="32"/>
        </w:rPr>
        <w:t>%；初级工程师所占比例低于</w:t>
      </w:r>
      <w:r>
        <w:rPr>
          <w:rFonts w:hint="eastAsia" w:ascii="仿宋_GB2312" w:eastAsia="仿宋_GB2312" w:hAnsiTheme="minorEastAsia"/>
          <w:sz w:val="32"/>
          <w:szCs w:val="32"/>
        </w:rPr>
        <w:t>30</w:t>
      </w:r>
      <w:r>
        <w:rPr>
          <w:rFonts w:ascii="仿宋_GB2312" w:eastAsia="仿宋_GB2312" w:hAnsiTheme="minorEastAsia"/>
          <w:sz w:val="32"/>
          <w:szCs w:val="32"/>
        </w:rPr>
        <w:t>%</w:t>
      </w:r>
      <w:r>
        <w:rPr>
          <w:rFonts w:hint="eastAsia" w:ascii="仿宋_GB2312" w:eastAsia="仿宋_GB2312" w:hAnsiTheme="minorEastAsia"/>
          <w:sz w:val="32"/>
          <w:szCs w:val="32"/>
        </w:rPr>
        <w:t>。（项目实施人员判定标准同</w:t>
      </w:r>
      <w:r>
        <w:rPr>
          <w:rFonts w:ascii="仿宋_GB2312" w:eastAsia="仿宋_GB2312" w:hAnsiTheme="minorEastAsia"/>
          <w:sz w:val="32"/>
          <w:szCs w:val="32"/>
        </w:rPr>
        <w:t>我行外包人月</w:t>
      </w:r>
      <w:r>
        <w:rPr>
          <w:rFonts w:hint="eastAsia" w:ascii="仿宋_GB2312" w:eastAsia="仿宋_GB2312" w:hAnsiTheme="minorEastAsia"/>
          <w:sz w:val="32"/>
          <w:szCs w:val="32"/>
        </w:rPr>
        <w:t>人员</w:t>
      </w:r>
      <w:r>
        <w:rPr>
          <w:rFonts w:ascii="仿宋_GB2312" w:eastAsia="仿宋_GB2312" w:hAnsiTheme="minorEastAsia"/>
          <w:sz w:val="32"/>
          <w:szCs w:val="32"/>
        </w:rPr>
        <w:t>评定标准</w:t>
      </w:r>
      <w:r>
        <w:rPr>
          <w:rFonts w:hint="eastAsia" w:ascii="仿宋_GB2312" w:eastAsia="仿宋_GB2312" w:hAnsiTheme="minorEastAsia"/>
          <w:sz w:val="32"/>
          <w:szCs w:val="32"/>
        </w:rPr>
        <w:t>）</w:t>
      </w:r>
    </w:p>
    <w:p>
      <w:pPr>
        <w:spacing w:line="300" w:lineRule="auto"/>
        <w:ind w:firstLine="360"/>
        <w:rPr>
          <w:rFonts w:ascii="仿宋_GB2312" w:eastAsia="仿宋_GB2312" w:hAnsiTheme="minorEastAsia"/>
          <w:sz w:val="32"/>
          <w:szCs w:val="32"/>
        </w:rPr>
      </w:pPr>
      <w:r>
        <w:rPr>
          <w:rFonts w:hint="eastAsia" w:ascii="仿宋_GB2312" w:eastAsia="仿宋_GB2312" w:hAnsiTheme="minorEastAsia"/>
          <w:sz w:val="32"/>
          <w:szCs w:val="32"/>
        </w:rPr>
        <w:t>项目组人员专业素质</w:t>
      </w:r>
      <w:r>
        <w:rPr>
          <w:rFonts w:ascii="仿宋_GB2312" w:eastAsia="仿宋_GB2312" w:hAnsiTheme="minorEastAsia"/>
          <w:sz w:val="32"/>
          <w:szCs w:val="32"/>
        </w:rPr>
        <w:t>及</w:t>
      </w:r>
      <w:r>
        <w:rPr>
          <w:rFonts w:hint="eastAsia" w:ascii="仿宋_GB2312" w:eastAsia="仿宋_GB2312" w:hAnsiTheme="minorEastAsia"/>
          <w:sz w:val="32"/>
          <w:szCs w:val="32"/>
        </w:rPr>
        <w:t>稳定性要求：项目经理、</w:t>
      </w:r>
      <w:r>
        <w:rPr>
          <w:rFonts w:ascii="仿宋_GB2312" w:eastAsia="仿宋_GB2312" w:hAnsiTheme="minorEastAsia"/>
          <w:sz w:val="32"/>
          <w:szCs w:val="32"/>
        </w:rPr>
        <w:t>咨询顾问专家等</w:t>
      </w:r>
      <w:r>
        <w:rPr>
          <w:rFonts w:hint="eastAsia" w:ascii="仿宋_GB2312" w:eastAsia="仿宋_GB2312" w:hAnsiTheme="minorEastAsia"/>
          <w:sz w:val="32"/>
          <w:szCs w:val="32"/>
        </w:rPr>
        <w:t>应具备相应的业务知识，具有实施该系统的丰富经验。开发人员要熟练使用该系统的开发框架，熟悉系统中各功能模块。</w:t>
      </w:r>
    </w:p>
    <w:p>
      <w:pPr>
        <w:spacing w:line="300" w:lineRule="auto"/>
        <w:ind w:firstLine="360"/>
        <w:outlineLvl w:val="0"/>
        <w:rPr>
          <w:rFonts w:ascii="仿宋_GB2312" w:eastAsia="仿宋_GB2312" w:hAnsiTheme="minorEastAsia"/>
          <w:sz w:val="32"/>
          <w:szCs w:val="32"/>
        </w:rPr>
      </w:pPr>
      <w:r>
        <w:rPr>
          <w:rFonts w:hint="eastAsia" w:ascii="仿宋_GB2312" w:eastAsia="仿宋_GB2312" w:hAnsiTheme="minorEastAsia"/>
          <w:sz w:val="32"/>
          <w:szCs w:val="32"/>
        </w:rPr>
        <w:t>项目组人员保障</w:t>
      </w:r>
      <w:r>
        <w:rPr>
          <w:rFonts w:ascii="仿宋_GB2312" w:eastAsia="仿宋_GB2312" w:hAnsiTheme="minorEastAsia"/>
          <w:sz w:val="32"/>
          <w:szCs w:val="32"/>
        </w:rPr>
        <w:t>：</w:t>
      </w:r>
      <w:r>
        <w:rPr>
          <w:rFonts w:hint="eastAsia" w:ascii="仿宋_GB2312" w:eastAsia="仿宋_GB2312" w:hAnsiTheme="minorEastAsia"/>
          <w:sz w:val="32"/>
          <w:szCs w:val="32"/>
        </w:rPr>
        <w:t>项目组人员要保持稳定，供应商应承诺未征得我行书面同意情况下不得更换项目组成员，</w:t>
      </w:r>
      <w:r>
        <w:rPr>
          <w:rFonts w:ascii="仿宋_GB2312" w:eastAsia="仿宋_GB2312" w:hAnsiTheme="minorEastAsia"/>
          <w:sz w:val="32"/>
          <w:szCs w:val="32"/>
        </w:rPr>
        <w:t>项目组成员病事假等</w:t>
      </w:r>
      <w:r>
        <w:rPr>
          <w:rFonts w:hint="eastAsia" w:ascii="仿宋_GB2312" w:eastAsia="仿宋_GB2312" w:hAnsiTheme="minorEastAsia"/>
          <w:sz w:val="32"/>
          <w:szCs w:val="32"/>
        </w:rPr>
        <w:t>缺勤</w:t>
      </w:r>
      <w:r>
        <w:rPr>
          <w:rFonts w:ascii="仿宋_GB2312" w:eastAsia="仿宋_GB2312" w:hAnsiTheme="minorEastAsia"/>
          <w:sz w:val="32"/>
          <w:szCs w:val="32"/>
        </w:rPr>
        <w:t>情况应提前通知甲方项目经理</w:t>
      </w:r>
      <w:r>
        <w:rPr>
          <w:rFonts w:hint="eastAsia" w:ascii="仿宋_GB2312" w:eastAsia="仿宋_GB2312" w:hAnsiTheme="minorEastAsia"/>
          <w:sz w:val="32"/>
          <w:szCs w:val="32"/>
        </w:rPr>
        <w:t>。合同</w:t>
      </w:r>
      <w:r>
        <w:rPr>
          <w:rFonts w:ascii="仿宋_GB2312" w:eastAsia="仿宋_GB2312" w:hAnsiTheme="minorEastAsia"/>
          <w:sz w:val="32"/>
          <w:szCs w:val="32"/>
        </w:rPr>
        <w:t>签订后</w:t>
      </w:r>
      <w:r>
        <w:rPr>
          <w:rFonts w:hint="eastAsia" w:ascii="仿宋_GB2312" w:eastAsia="仿宋_GB2312" w:hAnsiTheme="minorEastAsia"/>
          <w:sz w:val="32"/>
          <w:szCs w:val="32"/>
        </w:rPr>
        <w:t>10个</w:t>
      </w:r>
      <w:r>
        <w:rPr>
          <w:rFonts w:ascii="仿宋_GB2312" w:eastAsia="仿宋_GB2312" w:hAnsiTheme="minorEastAsia"/>
          <w:sz w:val="32"/>
          <w:szCs w:val="32"/>
        </w:rPr>
        <w:t>工作日内，</w:t>
      </w:r>
      <w:r>
        <w:rPr>
          <w:rFonts w:hint="eastAsia" w:ascii="仿宋_GB2312" w:eastAsia="仿宋_GB2312"/>
          <w:sz w:val="32"/>
          <w:szCs w:val="32"/>
        </w:rPr>
        <w:t>由于</w:t>
      </w:r>
      <w:r>
        <w:rPr>
          <w:rFonts w:ascii="仿宋_GB2312" w:eastAsia="仿宋_GB2312"/>
          <w:sz w:val="32"/>
          <w:szCs w:val="32"/>
        </w:rPr>
        <w:t>乙方原因导致</w:t>
      </w:r>
      <w:r>
        <w:rPr>
          <w:rFonts w:hint="eastAsia" w:ascii="仿宋_GB2312" w:eastAsia="仿宋_GB2312"/>
          <w:sz w:val="32"/>
          <w:szCs w:val="32"/>
        </w:rPr>
        <w:t>项目实施人</w:t>
      </w:r>
      <w:r>
        <w:rPr>
          <w:rFonts w:ascii="仿宋_GB2312" w:eastAsia="仿宋_GB2312"/>
          <w:sz w:val="32"/>
          <w:szCs w:val="32"/>
        </w:rPr>
        <w:t>员不</w:t>
      </w:r>
      <w:r>
        <w:rPr>
          <w:rFonts w:hint="eastAsia" w:ascii="仿宋_GB2312" w:eastAsia="仿宋_GB2312"/>
          <w:sz w:val="32"/>
          <w:szCs w:val="32"/>
        </w:rPr>
        <w:t>及时</w:t>
      </w:r>
      <w:r>
        <w:rPr>
          <w:rFonts w:ascii="仿宋_GB2312" w:eastAsia="仿宋_GB2312"/>
          <w:sz w:val="32"/>
          <w:szCs w:val="32"/>
        </w:rPr>
        <w:t>到位</w:t>
      </w:r>
      <w:r>
        <w:rPr>
          <w:rFonts w:hint="eastAsia" w:ascii="仿宋_GB2312" w:eastAsia="仿宋_GB2312"/>
          <w:sz w:val="32"/>
          <w:szCs w:val="32"/>
        </w:rPr>
        <w:t>或配备人员</w:t>
      </w:r>
      <w:r>
        <w:rPr>
          <w:rFonts w:ascii="仿宋_GB2312" w:eastAsia="仿宋_GB2312"/>
          <w:sz w:val="32"/>
          <w:szCs w:val="32"/>
        </w:rPr>
        <w:t>不足引起</w:t>
      </w:r>
      <w:r>
        <w:rPr>
          <w:rFonts w:hint="eastAsia" w:ascii="仿宋_GB2312" w:eastAsia="仿宋_GB2312"/>
          <w:sz w:val="32"/>
          <w:szCs w:val="32"/>
        </w:rPr>
        <w:t>项目延期，</w:t>
      </w:r>
      <w:r>
        <w:rPr>
          <w:rFonts w:ascii="仿宋_GB2312" w:eastAsia="仿宋_GB2312"/>
          <w:sz w:val="32"/>
          <w:szCs w:val="32"/>
        </w:rPr>
        <w:t>甲方有权扣除合同</w:t>
      </w:r>
      <w:r>
        <w:rPr>
          <w:rFonts w:hint="eastAsia" w:ascii="仿宋_GB2312" w:eastAsia="仿宋_GB2312"/>
          <w:sz w:val="32"/>
          <w:szCs w:val="32"/>
        </w:rPr>
        <w:t>总</w:t>
      </w:r>
      <w:r>
        <w:rPr>
          <w:rFonts w:ascii="仿宋_GB2312" w:eastAsia="仿宋_GB2312"/>
          <w:sz w:val="32"/>
          <w:szCs w:val="32"/>
        </w:rPr>
        <w:t>金额</w:t>
      </w:r>
      <w:r>
        <w:rPr>
          <w:rFonts w:hint="eastAsia" w:ascii="仿宋_GB2312" w:eastAsia="仿宋_GB2312"/>
          <w:sz w:val="32"/>
          <w:szCs w:val="32"/>
        </w:rPr>
        <w:t>的10</w:t>
      </w:r>
      <w:r>
        <w:rPr>
          <w:rFonts w:ascii="仿宋_GB2312" w:eastAsia="仿宋_GB2312"/>
          <w:sz w:val="32"/>
          <w:szCs w:val="32"/>
        </w:rPr>
        <w:t>%</w:t>
      </w:r>
      <w:r>
        <w:rPr>
          <w:rFonts w:hint="eastAsia" w:ascii="仿宋_GB2312" w:eastAsia="仿宋_GB2312"/>
          <w:sz w:val="32"/>
          <w:szCs w:val="32"/>
        </w:rPr>
        <w:t>做为项目</w:t>
      </w:r>
      <w:r>
        <w:rPr>
          <w:rFonts w:ascii="仿宋_GB2312" w:eastAsia="仿宋_GB2312"/>
          <w:sz w:val="32"/>
          <w:szCs w:val="32"/>
        </w:rPr>
        <w:t>违约金。</w:t>
      </w:r>
      <w:r>
        <w:rPr>
          <w:rFonts w:hint="eastAsia" w:ascii="仿宋_GB2312" w:eastAsia="仿宋_GB2312"/>
          <w:sz w:val="32"/>
          <w:szCs w:val="32"/>
        </w:rPr>
        <w:t>乙方实施人员变更</w:t>
      </w:r>
      <w:r>
        <w:rPr>
          <w:rFonts w:ascii="仿宋_GB2312" w:eastAsia="仿宋_GB2312"/>
          <w:sz w:val="32"/>
          <w:szCs w:val="32"/>
        </w:rPr>
        <w:t>必须经过甲方同意后方可进行，</w:t>
      </w:r>
      <w:r>
        <w:rPr>
          <w:rFonts w:hint="eastAsia" w:ascii="仿宋_GB2312" w:eastAsia="仿宋_GB2312"/>
          <w:sz w:val="32"/>
          <w:szCs w:val="32"/>
        </w:rPr>
        <w:t>乙方</w:t>
      </w:r>
      <w:r>
        <w:rPr>
          <w:rFonts w:ascii="仿宋_GB2312" w:eastAsia="仿宋_GB2312"/>
          <w:sz w:val="32"/>
          <w:szCs w:val="32"/>
        </w:rPr>
        <w:t>更换人员资质必须高于</w:t>
      </w:r>
      <w:r>
        <w:rPr>
          <w:rFonts w:hint="eastAsia" w:ascii="仿宋_GB2312" w:eastAsia="仿宋_GB2312"/>
          <w:sz w:val="32"/>
          <w:szCs w:val="32"/>
        </w:rPr>
        <w:t>被</w:t>
      </w:r>
      <w:r>
        <w:rPr>
          <w:rFonts w:ascii="仿宋_GB2312" w:eastAsia="仿宋_GB2312"/>
          <w:sz w:val="32"/>
          <w:szCs w:val="32"/>
        </w:rPr>
        <w:t>更换人</w:t>
      </w:r>
      <w:r>
        <w:rPr>
          <w:rFonts w:hint="eastAsia" w:ascii="仿宋_GB2312" w:eastAsia="仿宋_GB2312"/>
          <w:sz w:val="32"/>
          <w:szCs w:val="32"/>
        </w:rPr>
        <w:t>员，更换人员</w:t>
      </w:r>
      <w:r>
        <w:rPr>
          <w:rFonts w:ascii="仿宋_GB2312" w:eastAsia="仿宋_GB2312"/>
          <w:sz w:val="32"/>
          <w:szCs w:val="32"/>
        </w:rPr>
        <w:t>惩罚金</w:t>
      </w:r>
      <w:r>
        <w:rPr>
          <w:rFonts w:hint="eastAsia" w:ascii="仿宋_GB2312" w:eastAsia="仿宋_GB2312"/>
          <w:sz w:val="32"/>
          <w:szCs w:val="32"/>
        </w:rPr>
        <w:t>比例为</w:t>
      </w:r>
      <w:r>
        <w:rPr>
          <w:rFonts w:ascii="仿宋_GB2312" w:eastAsia="仿宋_GB2312"/>
          <w:sz w:val="32"/>
          <w:szCs w:val="32"/>
        </w:rPr>
        <w:t>：项目经理</w:t>
      </w:r>
      <w:r>
        <w:rPr>
          <w:rFonts w:hint="eastAsia" w:ascii="仿宋_GB2312" w:eastAsia="仿宋_GB2312"/>
          <w:sz w:val="32"/>
          <w:szCs w:val="32"/>
        </w:rPr>
        <w:t>、</w:t>
      </w:r>
      <w:r>
        <w:rPr>
          <w:rFonts w:ascii="仿宋_GB2312" w:eastAsia="仿宋_GB2312"/>
          <w:sz w:val="32"/>
          <w:szCs w:val="32"/>
        </w:rPr>
        <w:t>技术经理等骨干人员</w:t>
      </w:r>
      <w:r>
        <w:rPr>
          <w:rFonts w:hint="eastAsia" w:ascii="仿宋_GB2312" w:eastAsia="仿宋_GB2312"/>
          <w:sz w:val="32"/>
          <w:szCs w:val="32"/>
        </w:rPr>
        <w:t>扣除</w:t>
      </w:r>
      <w:r>
        <w:rPr>
          <w:rFonts w:ascii="仿宋_GB2312" w:eastAsia="仿宋_GB2312"/>
          <w:sz w:val="32"/>
          <w:szCs w:val="32"/>
        </w:rPr>
        <w:t>合同</w:t>
      </w:r>
      <w:r>
        <w:rPr>
          <w:rFonts w:hint="eastAsia" w:ascii="仿宋_GB2312" w:eastAsia="仿宋_GB2312"/>
          <w:sz w:val="32"/>
          <w:szCs w:val="32"/>
        </w:rPr>
        <w:t>总</w:t>
      </w:r>
      <w:r>
        <w:rPr>
          <w:rFonts w:ascii="仿宋_GB2312" w:eastAsia="仿宋_GB2312"/>
          <w:sz w:val="32"/>
          <w:szCs w:val="32"/>
        </w:rPr>
        <w:t>金额</w:t>
      </w:r>
      <w:r>
        <w:rPr>
          <w:rFonts w:hint="eastAsia" w:ascii="仿宋_GB2312" w:eastAsia="仿宋_GB2312"/>
          <w:sz w:val="32"/>
          <w:szCs w:val="32"/>
        </w:rPr>
        <w:t>的2</w:t>
      </w:r>
      <w:r>
        <w:rPr>
          <w:rFonts w:ascii="仿宋_GB2312" w:eastAsia="仿宋_GB2312"/>
          <w:sz w:val="32"/>
          <w:szCs w:val="32"/>
        </w:rPr>
        <w:t>%</w:t>
      </w:r>
      <w:r>
        <w:rPr>
          <w:rFonts w:hint="eastAsia" w:ascii="仿宋_GB2312" w:eastAsia="仿宋_GB2312"/>
          <w:sz w:val="32"/>
          <w:szCs w:val="32"/>
        </w:rPr>
        <w:t>，</w:t>
      </w:r>
      <w:r>
        <w:rPr>
          <w:rFonts w:ascii="仿宋_GB2312" w:eastAsia="仿宋_GB2312"/>
          <w:sz w:val="32"/>
          <w:szCs w:val="32"/>
        </w:rPr>
        <w:t>一般</w:t>
      </w:r>
      <w:r>
        <w:rPr>
          <w:rFonts w:hint="eastAsia" w:ascii="仿宋_GB2312" w:eastAsia="仿宋_GB2312"/>
          <w:sz w:val="32"/>
          <w:szCs w:val="32"/>
        </w:rPr>
        <w:t>项目</w:t>
      </w:r>
      <w:r>
        <w:rPr>
          <w:rFonts w:ascii="仿宋_GB2312" w:eastAsia="仿宋_GB2312"/>
          <w:sz w:val="32"/>
          <w:szCs w:val="32"/>
        </w:rPr>
        <w:t>人员</w:t>
      </w:r>
      <w:r>
        <w:rPr>
          <w:rFonts w:hint="eastAsia" w:ascii="仿宋_GB2312" w:eastAsia="仿宋_GB2312"/>
          <w:sz w:val="32"/>
          <w:szCs w:val="32"/>
        </w:rPr>
        <w:t>扣除</w:t>
      </w:r>
      <w:r>
        <w:rPr>
          <w:rFonts w:ascii="仿宋_GB2312" w:eastAsia="仿宋_GB2312"/>
          <w:sz w:val="32"/>
          <w:szCs w:val="32"/>
        </w:rPr>
        <w:t>合同</w:t>
      </w:r>
      <w:r>
        <w:rPr>
          <w:rFonts w:hint="eastAsia" w:ascii="仿宋_GB2312" w:eastAsia="仿宋_GB2312"/>
          <w:sz w:val="32"/>
          <w:szCs w:val="32"/>
        </w:rPr>
        <w:t>总</w:t>
      </w:r>
      <w:r>
        <w:rPr>
          <w:rFonts w:ascii="仿宋_GB2312" w:eastAsia="仿宋_GB2312"/>
          <w:sz w:val="32"/>
          <w:szCs w:val="32"/>
        </w:rPr>
        <w:t>金额</w:t>
      </w:r>
      <w:r>
        <w:rPr>
          <w:rFonts w:hint="eastAsia" w:ascii="仿宋_GB2312" w:eastAsia="仿宋_GB2312"/>
          <w:sz w:val="32"/>
          <w:szCs w:val="32"/>
        </w:rPr>
        <w:t>的1</w:t>
      </w:r>
      <w:r>
        <w:rPr>
          <w:rFonts w:ascii="仿宋_GB2312" w:eastAsia="仿宋_GB2312"/>
          <w:sz w:val="32"/>
          <w:szCs w:val="32"/>
        </w:rPr>
        <w:t>%</w:t>
      </w:r>
      <w:r>
        <w:rPr>
          <w:rFonts w:hint="eastAsia" w:ascii="仿宋_GB2312" w:eastAsia="仿宋_GB2312"/>
          <w:sz w:val="32"/>
          <w:szCs w:val="32"/>
        </w:rPr>
        <w:t>作为</w:t>
      </w:r>
      <w:r>
        <w:rPr>
          <w:rFonts w:ascii="仿宋_GB2312" w:eastAsia="仿宋_GB2312"/>
          <w:sz w:val="32"/>
          <w:szCs w:val="32"/>
        </w:rPr>
        <w:t xml:space="preserve">项目惩罚金 </w:t>
      </w:r>
      <w:r>
        <w:rPr>
          <w:rFonts w:hint="eastAsia" w:ascii="仿宋_GB2312" w:eastAsia="仿宋_GB2312"/>
          <w:sz w:val="32"/>
          <w:szCs w:val="32"/>
        </w:rPr>
        <w:t>。</w:t>
      </w:r>
    </w:p>
    <w:p>
      <w:pPr>
        <w:pStyle w:val="17"/>
        <w:ind w:left="360" w:firstLine="0" w:firstLineChars="0"/>
        <w:rPr>
          <w:rFonts w:ascii="仿宋_GB2312" w:eastAsia="仿宋_GB2312" w:hAnsiTheme="minorEastAsia"/>
          <w:sz w:val="32"/>
          <w:szCs w:val="32"/>
        </w:rPr>
      </w:pPr>
      <w:r>
        <w:rPr>
          <w:rFonts w:ascii="仿宋_GB2312" w:eastAsia="仿宋_GB2312" w:hAnsiTheme="minorEastAsia"/>
          <w:sz w:val="32"/>
          <w:szCs w:val="32"/>
        </w:rPr>
        <w:t>3.</w:t>
      </w:r>
      <w:r>
        <w:rPr>
          <w:rFonts w:hint="eastAsia" w:ascii="仿宋_GB2312" w:eastAsia="仿宋_GB2312"/>
          <w:sz w:val="32"/>
          <w:szCs w:val="32"/>
        </w:rPr>
        <w:t>服务质量承诺</w:t>
      </w:r>
    </w:p>
    <w:p>
      <w:pPr>
        <w:spacing w:line="300" w:lineRule="auto"/>
        <w:ind w:firstLine="480" w:firstLineChars="150"/>
        <w:rPr>
          <w:rFonts w:ascii="仿宋_GB2312" w:eastAsia="仿宋_GB2312"/>
          <w:sz w:val="32"/>
          <w:szCs w:val="32"/>
        </w:rPr>
      </w:pPr>
      <w:r>
        <w:rPr>
          <w:rFonts w:hint="eastAsia" w:ascii="仿宋_GB2312" w:eastAsia="仿宋_GB2312"/>
          <w:sz w:val="32"/>
          <w:szCs w:val="32"/>
        </w:rPr>
        <w:t>（1）软件缺陷管理。对于验收通过后，系统运行过程中出现问题，我行将根据出现问题的原因以及问题的严重性、数量，以及问题解决时间，扣减合同款项（详见合同</w:t>
      </w:r>
      <w:r>
        <w:rPr>
          <w:rFonts w:ascii="仿宋_GB2312" w:eastAsia="仿宋_GB2312"/>
          <w:sz w:val="32"/>
          <w:szCs w:val="32"/>
        </w:rPr>
        <w:t>约束）</w:t>
      </w:r>
      <w:r>
        <w:rPr>
          <w:rFonts w:hint="eastAsia" w:ascii="仿宋_GB2312" w:eastAsia="仿宋_GB2312"/>
          <w:sz w:val="32"/>
          <w:szCs w:val="32"/>
        </w:rPr>
        <w:t>。</w:t>
      </w:r>
    </w:p>
    <w:p>
      <w:pPr>
        <w:spacing w:line="300" w:lineRule="auto"/>
        <w:ind w:firstLine="480" w:firstLineChars="150"/>
        <w:rPr>
          <w:rFonts w:ascii="仿宋_GB2312" w:eastAsia="仿宋_GB2312"/>
          <w:sz w:val="32"/>
          <w:szCs w:val="32"/>
        </w:rPr>
      </w:pPr>
      <w:r>
        <w:rPr>
          <w:rFonts w:hint="eastAsia" w:ascii="仿宋_GB2312" w:eastAsia="仿宋_GB2312"/>
          <w:sz w:val="32"/>
          <w:szCs w:val="32"/>
        </w:rPr>
        <w:t>（2）项目组人员应标方应提供参与项目人员详细清单，包括人员简历，实施项目，所在职位等，经邀标方确认核实后方可进场。如果不能保证队伍质量和稳定性，将直接终止合同。</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（3）供应商能力与合同挂钩。在合同中约定，当发现应标方能力不足时，我行有权利修改合同，或签订补充协议。</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（4）交付时间与合同挂钩。在合同中明确时间进度要求，如果供应商不能按时交付，将按合同约定进行扣款。</w:t>
      </w:r>
    </w:p>
    <w:p>
      <w:pPr>
        <w:spacing w:line="300" w:lineRule="auto"/>
        <w:ind w:left="210" w:leftChars="100" w:firstLine="210"/>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事故处罚</w:t>
      </w:r>
    </w:p>
    <w:tbl>
      <w:tblPr>
        <w:tblStyle w:val="9"/>
        <w:tblW w:w="0" w:type="auto"/>
        <w:tblInd w:w="28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0"/>
        <w:gridCol w:w="1980"/>
        <w:gridCol w:w="5174"/>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0" w:hRule="atLeast"/>
        </w:trPr>
        <w:tc>
          <w:tcPr>
            <w:tcW w:w="1080" w:type="dxa"/>
            <w:tcBorders>
              <w:right w:val="single" w:color="auto" w:sz="4" w:space="0"/>
            </w:tcBorders>
            <w:vAlign w:val="center"/>
          </w:tcPr>
          <w:p>
            <w:pPr>
              <w:spacing w:line="300" w:lineRule="auto"/>
              <w:ind w:left="210" w:leftChars="100"/>
              <w:rPr>
                <w:rFonts w:ascii="仿宋_GB2312" w:eastAsia="仿宋_GB2312"/>
                <w:sz w:val="24"/>
              </w:rPr>
            </w:pPr>
            <w:r>
              <w:rPr>
                <w:rFonts w:hint="eastAsia" w:ascii="仿宋_GB2312" w:eastAsia="仿宋_GB2312"/>
                <w:sz w:val="24"/>
              </w:rPr>
              <w:t>等级</w:t>
            </w:r>
          </w:p>
        </w:tc>
        <w:tc>
          <w:tcPr>
            <w:tcW w:w="1980"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运行维护期内允许发生的次数范围</w:t>
            </w:r>
          </w:p>
        </w:tc>
        <w:tc>
          <w:tcPr>
            <w:tcW w:w="5174"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处罚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0" w:hRule="atLeast"/>
        </w:trPr>
        <w:tc>
          <w:tcPr>
            <w:tcW w:w="1080" w:type="dxa"/>
            <w:tcBorders>
              <w:right w:val="single" w:color="auto" w:sz="4" w:space="0"/>
            </w:tcBorders>
            <w:vAlign w:val="center"/>
          </w:tcPr>
          <w:p>
            <w:pPr>
              <w:spacing w:line="300" w:lineRule="auto"/>
              <w:ind w:left="210" w:leftChars="100"/>
              <w:rPr>
                <w:rFonts w:ascii="仿宋_GB2312" w:eastAsia="仿宋_GB2312"/>
                <w:sz w:val="24"/>
              </w:rPr>
            </w:pPr>
            <w:r>
              <w:rPr>
                <w:rFonts w:hint="eastAsia" w:ascii="仿宋_GB2312" w:eastAsia="仿宋_GB2312"/>
                <w:sz w:val="24"/>
              </w:rPr>
              <w:t>一级</w:t>
            </w:r>
          </w:p>
        </w:tc>
        <w:tc>
          <w:tcPr>
            <w:tcW w:w="1980"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1次</w:t>
            </w:r>
          </w:p>
        </w:tc>
        <w:tc>
          <w:tcPr>
            <w:tcW w:w="5174"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运行维护期内，每超过1次，扣合同总金额的5％</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0" w:hRule="atLeast"/>
        </w:trPr>
        <w:tc>
          <w:tcPr>
            <w:tcW w:w="1080" w:type="dxa"/>
            <w:tcBorders>
              <w:right w:val="single" w:color="auto" w:sz="4" w:space="0"/>
            </w:tcBorders>
            <w:vAlign w:val="center"/>
          </w:tcPr>
          <w:p>
            <w:pPr>
              <w:spacing w:line="300" w:lineRule="auto"/>
              <w:ind w:left="210" w:leftChars="100"/>
              <w:rPr>
                <w:rFonts w:ascii="仿宋_GB2312" w:eastAsia="仿宋_GB2312"/>
                <w:sz w:val="24"/>
              </w:rPr>
            </w:pPr>
            <w:r>
              <w:rPr>
                <w:rFonts w:hint="eastAsia" w:ascii="仿宋_GB2312" w:eastAsia="仿宋_GB2312"/>
                <w:sz w:val="24"/>
              </w:rPr>
              <w:t>二级</w:t>
            </w:r>
          </w:p>
        </w:tc>
        <w:tc>
          <w:tcPr>
            <w:tcW w:w="1980"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3次</w:t>
            </w:r>
          </w:p>
        </w:tc>
        <w:tc>
          <w:tcPr>
            <w:tcW w:w="5174"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运行维护期内，每超过1次，扣减合同总金额的3.3％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0" w:hRule="atLeast"/>
        </w:trPr>
        <w:tc>
          <w:tcPr>
            <w:tcW w:w="1080" w:type="dxa"/>
            <w:tcBorders>
              <w:right w:val="single" w:color="auto" w:sz="4" w:space="0"/>
            </w:tcBorders>
            <w:vAlign w:val="center"/>
          </w:tcPr>
          <w:p>
            <w:pPr>
              <w:spacing w:line="300" w:lineRule="auto"/>
              <w:ind w:left="210" w:leftChars="100"/>
              <w:rPr>
                <w:rFonts w:ascii="仿宋_GB2312" w:eastAsia="仿宋_GB2312"/>
                <w:sz w:val="24"/>
              </w:rPr>
            </w:pPr>
            <w:r>
              <w:rPr>
                <w:rFonts w:hint="eastAsia" w:ascii="仿宋_GB2312" w:eastAsia="仿宋_GB2312"/>
                <w:sz w:val="24"/>
              </w:rPr>
              <w:t>三级</w:t>
            </w:r>
          </w:p>
        </w:tc>
        <w:tc>
          <w:tcPr>
            <w:tcW w:w="1980"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10</w:t>
            </w:r>
          </w:p>
        </w:tc>
        <w:tc>
          <w:tcPr>
            <w:tcW w:w="5174"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运行维护期内，每超过1次，扣减合同总金额的0.3％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0" w:hRule="atLeast"/>
        </w:trPr>
        <w:tc>
          <w:tcPr>
            <w:tcW w:w="1080" w:type="dxa"/>
            <w:tcBorders>
              <w:right w:val="single" w:color="auto" w:sz="4" w:space="0"/>
            </w:tcBorders>
            <w:vAlign w:val="center"/>
          </w:tcPr>
          <w:p>
            <w:pPr>
              <w:spacing w:line="300" w:lineRule="auto"/>
              <w:ind w:left="210" w:leftChars="100"/>
              <w:rPr>
                <w:rFonts w:ascii="仿宋_GB2312" w:eastAsia="仿宋_GB2312"/>
                <w:sz w:val="24"/>
              </w:rPr>
            </w:pPr>
            <w:r>
              <w:rPr>
                <w:rFonts w:hint="eastAsia" w:ascii="仿宋_GB2312" w:eastAsia="仿宋_GB2312"/>
                <w:sz w:val="24"/>
              </w:rPr>
              <w:t>四级</w:t>
            </w:r>
          </w:p>
        </w:tc>
        <w:tc>
          <w:tcPr>
            <w:tcW w:w="1980"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20</w:t>
            </w:r>
          </w:p>
        </w:tc>
        <w:tc>
          <w:tcPr>
            <w:tcW w:w="5174" w:type="dxa"/>
            <w:vAlign w:val="center"/>
          </w:tcPr>
          <w:p>
            <w:pPr>
              <w:spacing w:line="300" w:lineRule="auto"/>
              <w:ind w:left="210" w:leftChars="100" w:firstLine="210"/>
              <w:rPr>
                <w:rFonts w:ascii="仿宋_GB2312" w:eastAsia="仿宋_GB2312"/>
                <w:sz w:val="24"/>
              </w:rPr>
            </w:pPr>
            <w:r>
              <w:rPr>
                <w:rFonts w:hint="eastAsia" w:ascii="仿宋_GB2312" w:eastAsia="仿宋_GB2312"/>
                <w:sz w:val="24"/>
              </w:rPr>
              <w:t>运行维护期内，每超过1次，扣减合同总金额的0.1％</w:t>
            </w:r>
          </w:p>
        </w:tc>
      </w:tr>
    </w:tbl>
    <w:p>
      <w:pPr>
        <w:spacing w:line="300" w:lineRule="auto"/>
        <w:ind w:left="210" w:leftChars="100" w:firstLine="210"/>
        <w:rPr>
          <w:rFonts w:ascii="仿宋_GB2312" w:eastAsia="仿宋_GB2312"/>
          <w:sz w:val="32"/>
          <w:szCs w:val="32"/>
        </w:rPr>
      </w:pPr>
      <w:r>
        <w:rPr>
          <w:rFonts w:hint="eastAsia" w:ascii="仿宋_GB2312" w:eastAsia="仿宋_GB2312"/>
          <w:sz w:val="32"/>
          <w:szCs w:val="32"/>
        </w:rPr>
        <w:t>5. 免费维护期结束后，按照我行《信息科技外包管理办法》规定执行。</w:t>
      </w:r>
    </w:p>
    <w:p>
      <w:pPr>
        <w:spacing w:line="300" w:lineRule="auto"/>
        <w:outlineLvl w:val="0"/>
        <w:rPr>
          <w:rFonts w:ascii="仿宋_GB2312" w:eastAsia="仿宋_GB2312" w:hAnsiTheme="minorEastAsia"/>
          <w:sz w:val="32"/>
          <w:szCs w:val="32"/>
        </w:rPr>
      </w:pPr>
      <w:bookmarkStart w:id="121" w:name="_Toc325640311"/>
      <w:bookmarkStart w:id="122" w:name="_Toc351465795"/>
      <w:r>
        <w:rPr>
          <w:rFonts w:hint="eastAsia" w:ascii="仿宋_GB2312" w:eastAsia="仿宋_GB2312" w:hAnsiTheme="minorEastAsia"/>
          <w:sz w:val="32"/>
          <w:szCs w:val="32"/>
        </w:rPr>
        <w:t>9. 其它的要求</w:t>
      </w:r>
      <w:bookmarkEnd w:id="121"/>
      <w:bookmarkEnd w:id="122"/>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9.1系统架构</w:t>
      </w:r>
    </w:p>
    <w:p>
      <w:pPr>
        <w:widowControl/>
        <w:ind w:firstLine="420"/>
        <w:rPr>
          <w:rFonts w:ascii="仿宋_GB2312" w:eastAsia="仿宋_GB2312" w:hAnsiTheme="minorEastAsia"/>
          <w:sz w:val="32"/>
          <w:szCs w:val="32"/>
        </w:rPr>
      </w:pPr>
      <w:r>
        <w:rPr>
          <w:rFonts w:hint="eastAsia" w:ascii="仿宋_GB2312" w:eastAsia="仿宋_GB2312" w:hAnsiTheme="minorEastAsia"/>
          <w:sz w:val="32"/>
          <w:szCs w:val="32"/>
        </w:rPr>
        <w:t>遵循国际标准、国家标准或行业标准，采用先进的软件设计方法论、设计模型和数据模型，进行符合金融行业应用规范的系统设计开发。系统高度标准化，具备统一的技术开发规范、统一的数据字典及其他元数据信息管理、统一的数据模型、统一的内外部服务接口标准。遵循组件化、模块化、参数化设计原则，科学地进行功能分层，保持软件系统架构易于改造和扩展，满足新业务功能的不断扩充，不影响应用系统的各种原有功能。系统结构合理、效率高、资源占用率低，避免过多的数据冗余。支持计算机系统的横向和纵向伸缩，以提高系统处理性能，满足业务量和数据量的快速增长。</w:t>
      </w:r>
    </w:p>
    <w:p>
      <w:pPr>
        <w:widowControl/>
        <w:ind w:firstLine="420"/>
        <w:rPr>
          <w:rFonts w:ascii="仿宋_GB2312" w:eastAsia="仿宋_GB2312" w:hAnsiTheme="minorEastAsia"/>
          <w:sz w:val="32"/>
          <w:szCs w:val="32"/>
        </w:rPr>
      </w:pPr>
      <w:r>
        <w:rPr>
          <w:rFonts w:hint="eastAsia" w:ascii="仿宋_GB2312" w:eastAsia="仿宋_GB2312" w:hAnsiTheme="minorEastAsia"/>
          <w:sz w:val="32"/>
          <w:szCs w:val="32"/>
        </w:rPr>
        <w:t>系统应采取当前先进、通用</w:t>
      </w:r>
      <w:r>
        <w:rPr>
          <w:rFonts w:ascii="仿宋_GB2312" w:eastAsia="仿宋_GB2312" w:hAnsiTheme="minorEastAsia"/>
          <w:sz w:val="32"/>
          <w:szCs w:val="32"/>
        </w:rPr>
        <w:t>、</w:t>
      </w:r>
      <w:r>
        <w:rPr>
          <w:rFonts w:hint="eastAsia" w:ascii="仿宋_GB2312" w:eastAsia="仿宋_GB2312" w:hAnsiTheme="minorEastAsia"/>
          <w:sz w:val="32"/>
          <w:szCs w:val="32"/>
        </w:rPr>
        <w:t>开放的技术框架，即能方便拓展相关后续系统功能，又减少为满足系统功能而进行的多次重复性建设;系统为B/S结构。</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9</w:t>
      </w:r>
      <w:r>
        <w:rPr>
          <w:rFonts w:ascii="仿宋_GB2312" w:eastAsia="仿宋_GB2312" w:hAnsiTheme="minorEastAsia"/>
          <w:sz w:val="32"/>
          <w:szCs w:val="32"/>
        </w:rPr>
        <w:t>.2</w:t>
      </w:r>
      <w:r>
        <w:rPr>
          <w:rFonts w:hint="eastAsia" w:ascii="仿宋_GB2312" w:eastAsia="仿宋_GB2312" w:hAnsiTheme="minorEastAsia"/>
          <w:sz w:val="32"/>
          <w:szCs w:val="32"/>
        </w:rPr>
        <w:t>接口</w:t>
      </w:r>
      <w:r>
        <w:rPr>
          <w:rFonts w:ascii="仿宋_GB2312" w:eastAsia="仿宋_GB2312" w:hAnsiTheme="minorEastAsia"/>
          <w:sz w:val="32"/>
          <w:szCs w:val="32"/>
        </w:rPr>
        <w:t>需</w:t>
      </w:r>
      <w:r>
        <w:rPr>
          <w:rFonts w:hint="eastAsia" w:ascii="仿宋_GB2312" w:eastAsia="仿宋_GB2312" w:hAnsiTheme="minorEastAsia"/>
          <w:sz w:val="32"/>
          <w:szCs w:val="32"/>
        </w:rPr>
        <w:t>求</w:t>
      </w:r>
    </w:p>
    <w:p>
      <w:pPr>
        <w:widowControl/>
        <w:ind w:firstLine="420"/>
        <w:rPr>
          <w:rFonts w:ascii="仿宋_GB2312" w:eastAsia="仿宋_GB2312" w:hAnsiTheme="minorEastAsia"/>
          <w:sz w:val="32"/>
          <w:szCs w:val="32"/>
        </w:rPr>
      </w:pPr>
      <w:r>
        <w:rPr>
          <w:rFonts w:hint="eastAsia" w:ascii="仿宋_GB2312" w:eastAsia="仿宋_GB2312" w:hAnsiTheme="minorEastAsia"/>
          <w:sz w:val="32"/>
          <w:szCs w:val="32"/>
        </w:rPr>
        <w:t>系统各个功能采用模块化集成，增加系统功能只需开发或购置新的业务模块，实现系统各功能相互之间的紧密集成，要实现分期实施内容之间的无缝衔接，实现与我行其他相关业务系统及管理系统的有效衔接。统一规划与其他系统之间的各类数据及接口规范标准，提供方便、安全的对外接口，方便实现跨系统连接。接口应该考虑到未来业务系统的发展，预留接口并且能够方便地开发新的接口,必须保证第一阶段和后续阶段建设的数据的有效完备的衔接。</w:t>
      </w:r>
    </w:p>
    <w:p>
      <w:pPr>
        <w:spacing w:line="300" w:lineRule="auto"/>
        <w:outlineLvl w:val="0"/>
        <w:rPr>
          <w:rFonts w:ascii="仿宋_GB2312" w:eastAsia="仿宋_GB2312" w:hAnsiTheme="minorEastAsia"/>
          <w:sz w:val="32"/>
          <w:szCs w:val="32"/>
        </w:rPr>
      </w:pPr>
      <w:r>
        <w:rPr>
          <w:rFonts w:ascii="仿宋_GB2312" w:eastAsia="仿宋_GB2312" w:hAnsiTheme="minorEastAsia"/>
          <w:sz w:val="32"/>
          <w:szCs w:val="32"/>
        </w:rPr>
        <w:t xml:space="preserve">9.3 </w:t>
      </w:r>
      <w:r>
        <w:rPr>
          <w:rFonts w:hint="eastAsia" w:ascii="仿宋_GB2312" w:eastAsia="仿宋_GB2312" w:hAnsiTheme="minorEastAsia"/>
          <w:sz w:val="32"/>
          <w:szCs w:val="32"/>
        </w:rPr>
        <w:t>用户界面要求</w:t>
      </w:r>
    </w:p>
    <w:p>
      <w:pPr>
        <w:widowControl/>
        <w:ind w:left="-142" w:firstLine="562"/>
        <w:rPr>
          <w:rFonts w:ascii="仿宋_GB2312" w:eastAsia="仿宋_GB2312" w:hAnsiTheme="minorEastAsia"/>
          <w:sz w:val="32"/>
          <w:szCs w:val="32"/>
        </w:rPr>
      </w:pPr>
      <w:r>
        <w:rPr>
          <w:rFonts w:hint="eastAsia" w:ascii="仿宋_GB2312" w:eastAsia="仿宋_GB2312" w:hAnsiTheme="minorEastAsia"/>
          <w:sz w:val="32"/>
          <w:szCs w:val="32"/>
        </w:rPr>
        <w:t>操作界面应清晰、简洁、易于理解，以用户体验为中心，保持操作界面风格统一，美观大方;充分考虑布局的合理性，遵循用户从上而下、自左向右浏览的习惯，避免业务菜单路径过深，常用业务功能菜单排列过于分散，用户鼠标操作移动距离过长。及时隐藏不常用的功能区块，使用户专注于主要业务处理流程。提供用户自定义常用功能菜单设置等辅助功能，保持人机交互界面的高效及人性化。</w:t>
      </w:r>
    </w:p>
    <w:p>
      <w:pPr>
        <w:spacing w:line="300" w:lineRule="auto"/>
        <w:outlineLvl w:val="0"/>
        <w:rPr>
          <w:rFonts w:ascii="仿宋_GB2312" w:eastAsia="仿宋_GB2312" w:hAnsiTheme="minorEastAsia"/>
          <w:sz w:val="32"/>
          <w:szCs w:val="32"/>
        </w:rPr>
      </w:pPr>
      <w:r>
        <w:rPr>
          <w:rFonts w:ascii="仿宋_GB2312" w:eastAsia="仿宋_GB2312" w:hAnsiTheme="minorEastAsia"/>
          <w:sz w:val="32"/>
          <w:szCs w:val="32"/>
        </w:rPr>
        <w:t xml:space="preserve">9.4 </w:t>
      </w:r>
      <w:r>
        <w:rPr>
          <w:rFonts w:hint="eastAsia" w:ascii="仿宋_GB2312" w:eastAsia="仿宋_GB2312" w:hAnsiTheme="minorEastAsia"/>
          <w:sz w:val="32"/>
          <w:szCs w:val="32"/>
        </w:rPr>
        <w:t>数据库设计要求</w:t>
      </w:r>
    </w:p>
    <w:p>
      <w:pPr>
        <w:widowControl/>
        <w:ind w:left="-141" w:leftChars="-67" w:firstLine="561"/>
        <w:rPr>
          <w:rFonts w:ascii="仿宋_GB2312" w:eastAsia="仿宋_GB2312" w:hAnsiTheme="minorEastAsia"/>
          <w:sz w:val="32"/>
          <w:szCs w:val="32"/>
        </w:rPr>
      </w:pPr>
      <w:r>
        <w:rPr>
          <w:rFonts w:hint="eastAsia" w:ascii="仿宋_GB2312" w:eastAsia="仿宋_GB2312" w:hAnsiTheme="minorEastAsia"/>
          <w:sz w:val="32"/>
          <w:szCs w:val="32"/>
        </w:rPr>
        <w:t>保证运行效率的前提下应尽可能遵循第三范式进行数据库表设计，最大限度减少冗余数据的产生。合理规划数据库存储空间，对于大表要有定期清理、转储作业进行优化，保证应用系统对离线数据、近线数据、在线数据的操作便捷、高效。数据库表索引必须统一规划，保证数据存储及检索操作的高效。</w:t>
      </w:r>
    </w:p>
    <w:p>
      <w:pPr>
        <w:spacing w:line="300" w:lineRule="auto"/>
        <w:outlineLvl w:val="0"/>
        <w:rPr>
          <w:rFonts w:ascii="仿宋_GB2312" w:eastAsia="仿宋_GB2312" w:hAnsiTheme="minorEastAsia"/>
          <w:sz w:val="32"/>
          <w:szCs w:val="32"/>
        </w:rPr>
      </w:pPr>
      <w:bookmarkStart w:id="123" w:name="_Toc351465796"/>
      <w:bookmarkStart w:id="124" w:name="_Toc325640312"/>
      <w:r>
        <w:rPr>
          <w:rFonts w:hint="eastAsia" w:ascii="仿宋_GB2312" w:eastAsia="仿宋_GB2312" w:hAnsiTheme="minorEastAsia"/>
          <w:sz w:val="32"/>
          <w:szCs w:val="32"/>
        </w:rPr>
        <w:t>9.</w:t>
      </w:r>
      <w:r>
        <w:rPr>
          <w:rFonts w:ascii="仿宋_GB2312" w:eastAsia="仿宋_GB2312" w:hAnsiTheme="minorEastAsia"/>
          <w:sz w:val="32"/>
          <w:szCs w:val="32"/>
        </w:rPr>
        <w:t>5</w:t>
      </w:r>
      <w:r>
        <w:rPr>
          <w:rFonts w:hint="eastAsia" w:ascii="仿宋_GB2312" w:eastAsia="仿宋_GB2312" w:hAnsiTheme="minorEastAsia"/>
          <w:sz w:val="32"/>
          <w:szCs w:val="32"/>
        </w:rPr>
        <w:t xml:space="preserve"> 知识转移</w:t>
      </w:r>
      <w:bookmarkEnd w:id="123"/>
      <w:bookmarkEnd w:id="124"/>
    </w:p>
    <w:p>
      <w:pPr>
        <w:pStyle w:val="21"/>
        <w:keepNext w:val="0"/>
        <w:keepLines w:val="0"/>
        <w:widowControl/>
        <w:spacing w:before="0" w:after="0" w:line="240" w:lineRule="auto"/>
        <w:ind w:firstLine="640" w:firstLineChars="200"/>
        <w:jc w:val="left"/>
        <w:outlineLvl w:val="9"/>
        <w:rPr>
          <w:rFonts w:ascii="仿宋_GB2312" w:eastAsia="仿宋_GB2312" w:cs="Times New Roman" w:hAnsiTheme="minorEastAsia"/>
          <w:b w:val="0"/>
          <w:bCs w:val="0"/>
          <w:sz w:val="32"/>
          <w:szCs w:val="32"/>
        </w:rPr>
      </w:pPr>
      <w:r>
        <w:rPr>
          <w:rFonts w:hint="eastAsia" w:ascii="仿宋_GB2312" w:eastAsia="仿宋_GB2312" w:cs="Times New Roman" w:hAnsiTheme="minorEastAsia"/>
          <w:b w:val="0"/>
          <w:bCs w:val="0"/>
          <w:sz w:val="32"/>
          <w:szCs w:val="32"/>
        </w:rPr>
        <w:t>应标人需根据自身能力，结合对滨海银行系统项目的理解，提供切合实际的平台产品、应用开发培训和知识转移计划。中标人应针对滨海农商行相关技术人员安排必要的技术培训，使招标人相关技术人员理解和掌握相关开发技术、熟悉技术平台、熟悉日常运行与维护工作，并根据技术人员的要求进行相应的培训，提供相关的学习资料。中标人须保证经过培训之后，招标人资产负债管理系统维护人员应能独立完成对资产管理系统软件的技术层面管理、维护、测试及简单故障处理；同时经过培训之后，招标人资产负债管理系统用户能独立完成资产负债管理系统业务层面的管理、维护以及日常应用。</w:t>
      </w:r>
    </w:p>
    <w:p>
      <w:pPr>
        <w:spacing w:line="300" w:lineRule="auto"/>
        <w:outlineLvl w:val="0"/>
        <w:rPr>
          <w:rFonts w:ascii="仿宋_GB2312" w:eastAsia="仿宋_GB2312" w:hAnsiTheme="minorEastAsia"/>
          <w:sz w:val="32"/>
          <w:szCs w:val="32"/>
        </w:rPr>
      </w:pPr>
      <w:bookmarkStart w:id="125" w:name="_Toc351465797"/>
      <w:bookmarkStart w:id="126" w:name="_Toc325640313"/>
      <w:r>
        <w:rPr>
          <w:rFonts w:hint="eastAsia" w:ascii="仿宋_GB2312" w:eastAsia="仿宋_GB2312" w:hAnsiTheme="minorEastAsia"/>
          <w:sz w:val="32"/>
          <w:szCs w:val="32"/>
        </w:rPr>
        <w:t>9.6 知识产权要求</w:t>
      </w:r>
      <w:bookmarkEnd w:id="125"/>
      <w:bookmarkEnd w:id="126"/>
    </w:p>
    <w:p>
      <w:pPr>
        <w:spacing w:line="300" w:lineRule="auto"/>
        <w:ind w:firstLine="420"/>
        <w:rPr>
          <w:rFonts w:ascii="仿宋_GB2312" w:eastAsia="仿宋_GB2312"/>
          <w:sz w:val="32"/>
          <w:szCs w:val="32"/>
        </w:rPr>
      </w:pPr>
      <w:r>
        <w:rPr>
          <w:rFonts w:hint="eastAsia" w:ascii="仿宋_GB2312" w:eastAsia="仿宋_GB2312"/>
          <w:sz w:val="32"/>
          <w:szCs w:val="32"/>
        </w:rPr>
        <w:t>应标人与滨海银行对其软件产品具有共同自主知识产权。滨海银行拥有系统原平台</w:t>
      </w:r>
      <w:r>
        <w:rPr>
          <w:rFonts w:ascii="仿宋_GB2312" w:eastAsia="仿宋_GB2312"/>
          <w:sz w:val="32"/>
          <w:szCs w:val="32"/>
        </w:rPr>
        <w:t>及项目</w:t>
      </w:r>
      <w:r>
        <w:rPr>
          <w:rFonts w:hint="eastAsia" w:ascii="仿宋_GB2312" w:eastAsia="仿宋_GB2312"/>
          <w:sz w:val="32"/>
          <w:szCs w:val="32"/>
        </w:rPr>
        <w:t>过程中所有产生代码、文档、及其他附属产品的知识产权，在未经滨海银行书面许可的情况下，不得用于第三方。</w:t>
      </w:r>
    </w:p>
    <w:p>
      <w:pPr>
        <w:spacing w:line="300" w:lineRule="auto"/>
        <w:ind w:firstLine="210"/>
        <w:rPr>
          <w:rFonts w:ascii="仿宋_GB2312" w:eastAsia="仿宋_GB2312"/>
          <w:sz w:val="32"/>
          <w:szCs w:val="32"/>
        </w:rPr>
      </w:pPr>
      <w:r>
        <w:rPr>
          <w:rFonts w:ascii="仿宋_GB2312" w:eastAsia="仿宋_GB2312"/>
          <w:sz w:val="32"/>
          <w:szCs w:val="32"/>
        </w:rPr>
        <w:tab/>
      </w:r>
      <w:r>
        <w:rPr>
          <w:rFonts w:hint="eastAsia" w:ascii="仿宋_GB2312" w:eastAsia="仿宋_GB2312"/>
          <w:sz w:val="32"/>
          <w:szCs w:val="32"/>
        </w:rPr>
        <w:t>乙方公司在项目实施过程中，需要符合甲方的管理要求，行内搭建SVN进行代码及文档的统一管理，项目组进场后将项目整体源代码部署到SVN上，每天将新增或修改的代码以及产生的文档提交SVN，并每周提供周报，介绍本周进度以及下周安排。</w:t>
      </w:r>
    </w:p>
    <w:p>
      <w:pPr>
        <w:spacing w:line="300" w:lineRule="auto"/>
        <w:outlineLvl w:val="0"/>
        <w:rPr>
          <w:rFonts w:ascii="仿宋_GB2312" w:eastAsia="仿宋_GB2312" w:hAnsiTheme="minorEastAsia"/>
          <w:sz w:val="32"/>
          <w:szCs w:val="32"/>
        </w:rPr>
      </w:pPr>
      <w:bookmarkStart w:id="127" w:name="_Toc351465798"/>
      <w:bookmarkStart w:id="128" w:name="_Toc325640314"/>
      <w:r>
        <w:rPr>
          <w:rFonts w:hint="eastAsia" w:ascii="仿宋_GB2312" w:eastAsia="仿宋_GB2312" w:hAnsiTheme="minorEastAsia"/>
          <w:sz w:val="32"/>
          <w:szCs w:val="32"/>
        </w:rPr>
        <w:t>9.7 系统升级管理</w:t>
      </w:r>
      <w:bookmarkEnd w:id="127"/>
      <w:bookmarkEnd w:id="128"/>
    </w:p>
    <w:p>
      <w:pPr>
        <w:spacing w:line="300" w:lineRule="auto"/>
        <w:ind w:firstLine="210"/>
        <w:rPr>
          <w:rFonts w:ascii="仿宋_GB2312" w:eastAsia="仿宋_GB2312"/>
          <w:sz w:val="32"/>
          <w:szCs w:val="32"/>
        </w:rPr>
      </w:pPr>
      <w:r>
        <w:rPr>
          <w:rFonts w:hint="eastAsia" w:ascii="仿宋_GB2312" w:eastAsia="仿宋_GB2312"/>
          <w:sz w:val="32"/>
          <w:szCs w:val="32"/>
        </w:rPr>
        <w:t>1. 保修服务期内， 平台产品提供免费升级服务。升级服务包括：</w:t>
      </w:r>
    </w:p>
    <w:p>
      <w:pPr>
        <w:spacing w:line="300" w:lineRule="auto"/>
        <w:ind w:firstLine="210"/>
        <w:rPr>
          <w:rFonts w:ascii="仿宋_GB2312" w:eastAsia="仿宋_GB2312"/>
          <w:sz w:val="32"/>
          <w:szCs w:val="32"/>
        </w:rPr>
      </w:pPr>
      <w:r>
        <w:rPr>
          <w:rFonts w:hint="eastAsia" w:ascii="仿宋_GB2312" w:eastAsia="仿宋_GB2312"/>
          <w:sz w:val="32"/>
          <w:szCs w:val="32"/>
        </w:rPr>
        <w:t>2. 因系统有关网络、物理服务器、应用服务器、数据库、操作系统等升级而产生的系统改动。</w:t>
      </w:r>
    </w:p>
    <w:p>
      <w:pPr>
        <w:spacing w:line="300" w:lineRule="auto"/>
        <w:ind w:firstLine="210"/>
        <w:rPr>
          <w:rFonts w:ascii="仿宋_GB2312" w:eastAsia="仿宋_GB2312"/>
          <w:sz w:val="32"/>
          <w:szCs w:val="32"/>
        </w:rPr>
      </w:pPr>
      <w:r>
        <w:rPr>
          <w:rFonts w:hint="eastAsia" w:ascii="仿宋_GB2312" w:eastAsia="仿宋_GB2312"/>
          <w:sz w:val="32"/>
          <w:szCs w:val="32"/>
        </w:rPr>
        <w:t>3. 因系统功能与业务模式差异或缺陷而产生的系统升级。</w:t>
      </w:r>
    </w:p>
    <w:p>
      <w:pPr>
        <w:spacing w:line="300" w:lineRule="auto"/>
        <w:ind w:firstLine="210"/>
        <w:rPr>
          <w:rFonts w:ascii="仿宋_GB2312" w:eastAsia="仿宋_GB2312"/>
          <w:sz w:val="32"/>
          <w:szCs w:val="32"/>
        </w:rPr>
      </w:pPr>
      <w:r>
        <w:rPr>
          <w:rFonts w:hint="eastAsia" w:ascii="仿宋_GB2312" w:eastAsia="仿宋_GB2312"/>
          <w:sz w:val="32"/>
          <w:szCs w:val="32"/>
        </w:rPr>
        <w:t>4. 因业务模式改变而产生的系统功能升级。</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9.8 合同订立</w:t>
      </w:r>
    </w:p>
    <w:p>
      <w:pPr>
        <w:spacing w:line="300" w:lineRule="auto"/>
        <w:ind w:firstLine="210"/>
        <w:rPr>
          <w:rFonts w:ascii="仿宋_GB2312" w:eastAsia="仿宋_GB2312"/>
          <w:sz w:val="32"/>
          <w:szCs w:val="32"/>
        </w:rPr>
      </w:pPr>
      <w:r>
        <w:rPr>
          <w:rFonts w:hint="eastAsia" w:ascii="仿宋_GB2312" w:eastAsia="仿宋_GB2312"/>
          <w:sz w:val="32"/>
          <w:szCs w:val="32"/>
        </w:rPr>
        <w:t>邀标方与应标方按照我行《信息科技项目外包管理办法》要求订立合同。</w:t>
      </w:r>
    </w:p>
    <w:p>
      <w:pPr>
        <w:spacing w:line="300" w:lineRule="auto"/>
        <w:outlineLvl w:val="0"/>
        <w:rPr>
          <w:rFonts w:ascii="仿宋_GB2312" w:eastAsia="仿宋_GB2312" w:hAnsiTheme="minorEastAsia"/>
          <w:sz w:val="32"/>
          <w:szCs w:val="32"/>
        </w:rPr>
      </w:pPr>
      <w:bookmarkStart w:id="129" w:name="_Toc351465799"/>
      <w:bookmarkStart w:id="130" w:name="_Toc325640321"/>
      <w:r>
        <w:rPr>
          <w:rFonts w:hint="eastAsia" w:ascii="仿宋_GB2312" w:eastAsia="仿宋_GB2312" w:hAnsiTheme="minorEastAsia"/>
          <w:sz w:val="32"/>
          <w:szCs w:val="32"/>
        </w:rPr>
        <w:t>9.9</w:t>
      </w:r>
      <w:r>
        <w:rPr>
          <w:rFonts w:ascii="仿宋_GB2312" w:eastAsia="仿宋_GB2312" w:hAnsiTheme="minorEastAsia"/>
          <w:sz w:val="32"/>
          <w:szCs w:val="32"/>
        </w:rPr>
        <w:t xml:space="preserve"> </w:t>
      </w:r>
      <w:r>
        <w:rPr>
          <w:rFonts w:hint="eastAsia" w:ascii="仿宋_GB2312" w:eastAsia="仿宋_GB2312" w:hAnsiTheme="minorEastAsia"/>
          <w:sz w:val="32"/>
          <w:szCs w:val="32"/>
        </w:rPr>
        <w:t>付款里程</w:t>
      </w:r>
    </w:p>
    <w:p>
      <w:pPr>
        <w:spacing w:line="300" w:lineRule="auto"/>
        <w:rPr>
          <w:rFonts w:ascii="仿宋_GB2312" w:eastAsia="仿宋_GB2312"/>
          <w:sz w:val="32"/>
          <w:szCs w:val="32"/>
        </w:rPr>
      </w:pPr>
      <w:r>
        <w:rPr>
          <w:rFonts w:hint="eastAsia" w:ascii="仿宋_GB2312" w:eastAsia="仿宋_GB2312"/>
          <w:sz w:val="32"/>
          <w:szCs w:val="32"/>
        </w:rPr>
        <w:t>1．第一里程付款：项目完成需求分析并双方共同签署《系统软件开发项目客户需求说明书》，甲乙双方</w:t>
      </w:r>
      <w:r>
        <w:rPr>
          <w:rFonts w:ascii="仿宋_GB2312" w:eastAsia="仿宋_GB2312"/>
          <w:sz w:val="32"/>
          <w:szCs w:val="32"/>
        </w:rPr>
        <w:t>完成基础</w:t>
      </w:r>
      <w:r>
        <w:rPr>
          <w:rFonts w:hint="eastAsia" w:ascii="仿宋_GB2312" w:eastAsia="仿宋_GB2312"/>
          <w:sz w:val="32"/>
          <w:szCs w:val="32"/>
        </w:rPr>
        <w:t>开发测试</w:t>
      </w:r>
      <w:r>
        <w:rPr>
          <w:rFonts w:ascii="仿宋_GB2312" w:eastAsia="仿宋_GB2312"/>
          <w:sz w:val="32"/>
          <w:szCs w:val="32"/>
        </w:rPr>
        <w:t>环境搭建</w:t>
      </w:r>
      <w:r>
        <w:rPr>
          <w:rFonts w:hint="eastAsia" w:ascii="仿宋_GB2312" w:eastAsia="仿宋_GB2312"/>
          <w:sz w:val="32"/>
          <w:szCs w:val="32"/>
        </w:rPr>
        <w:t>，乙方完成概要设</w:t>
      </w:r>
      <w:r>
        <w:rPr>
          <w:rFonts w:ascii="仿宋_GB2312" w:eastAsia="仿宋_GB2312"/>
          <w:sz w:val="32"/>
          <w:szCs w:val="32"/>
        </w:rPr>
        <w:t>设、详</w:t>
      </w:r>
      <w:r>
        <w:rPr>
          <w:rFonts w:hint="eastAsia" w:ascii="仿宋_GB2312" w:eastAsia="仿宋_GB2312"/>
          <w:sz w:val="32"/>
          <w:szCs w:val="32"/>
        </w:rPr>
        <w:t>详细设计及</w:t>
      </w:r>
      <w:r>
        <w:rPr>
          <w:rFonts w:ascii="仿宋_GB2312" w:eastAsia="仿宋_GB2312"/>
          <w:sz w:val="32"/>
          <w:szCs w:val="32"/>
        </w:rPr>
        <w:t>完成总体开发进度</w:t>
      </w:r>
      <w:r>
        <w:rPr>
          <w:rFonts w:hint="eastAsia" w:ascii="仿宋_GB2312" w:eastAsia="仿宋_GB2312"/>
          <w:sz w:val="32"/>
          <w:szCs w:val="32"/>
        </w:rPr>
        <w:t>的50</w:t>
      </w:r>
      <w:r>
        <w:rPr>
          <w:rFonts w:ascii="仿宋_GB2312" w:eastAsia="仿宋_GB2312"/>
          <w:sz w:val="32"/>
          <w:szCs w:val="32"/>
        </w:rPr>
        <w:t>%，</w:t>
      </w:r>
      <w:r>
        <w:rPr>
          <w:rFonts w:hint="eastAsia" w:ascii="仿宋_GB2312" w:eastAsia="仿宋_GB2312"/>
          <w:sz w:val="32"/>
          <w:szCs w:val="32"/>
        </w:rPr>
        <w:t>经甲方验证同意</w:t>
      </w:r>
      <w:r>
        <w:rPr>
          <w:rFonts w:ascii="仿宋_GB2312" w:eastAsia="仿宋_GB2312"/>
          <w:sz w:val="32"/>
          <w:szCs w:val="32"/>
        </w:rPr>
        <w:t>后，</w:t>
      </w:r>
      <w:r>
        <w:rPr>
          <w:rFonts w:hint="eastAsia" w:ascii="仿宋_GB2312" w:eastAsia="仿宋_GB2312"/>
          <w:sz w:val="32"/>
          <w:szCs w:val="32"/>
        </w:rPr>
        <w:t>乙方向甲方提供合法税务标准票据，甲方向乙方支付合同金额</w:t>
      </w:r>
      <w:r>
        <w:rPr>
          <w:rFonts w:ascii="仿宋_GB2312" w:eastAsia="仿宋_GB2312"/>
          <w:sz w:val="32"/>
          <w:szCs w:val="32"/>
        </w:rPr>
        <w:t>3</w:t>
      </w:r>
      <w:r>
        <w:rPr>
          <w:rFonts w:hint="eastAsia" w:ascii="仿宋_GB2312" w:eastAsia="仿宋_GB2312"/>
          <w:sz w:val="32"/>
          <w:szCs w:val="32"/>
        </w:rPr>
        <w:t>0%款项。（保函</w:t>
      </w:r>
      <w:r>
        <w:rPr>
          <w:rFonts w:ascii="仿宋_GB2312" w:eastAsia="仿宋_GB2312"/>
          <w:sz w:val="32"/>
          <w:szCs w:val="32"/>
        </w:rPr>
        <w:t>或者项目保证金</w:t>
      </w:r>
      <w:r>
        <w:rPr>
          <w:rFonts w:hint="eastAsia" w:ascii="仿宋_GB2312" w:eastAsia="仿宋_GB2312"/>
          <w:sz w:val="32"/>
          <w:szCs w:val="32"/>
        </w:rPr>
        <w:t xml:space="preserve"> 10</w:t>
      </w:r>
      <w:r>
        <w:rPr>
          <w:rFonts w:ascii="仿宋_GB2312" w:eastAsia="仿宋_GB2312"/>
          <w:sz w:val="32"/>
          <w:szCs w:val="32"/>
        </w:rPr>
        <w:t>%）</w:t>
      </w:r>
    </w:p>
    <w:p>
      <w:pPr>
        <w:spacing w:line="300" w:lineRule="auto"/>
        <w:rPr>
          <w:rFonts w:ascii="仿宋_GB2312" w:eastAsia="仿宋_GB2312"/>
          <w:sz w:val="32"/>
          <w:szCs w:val="32"/>
        </w:rPr>
      </w:pPr>
      <w:r>
        <w:rPr>
          <w:rFonts w:hint="eastAsia" w:ascii="仿宋_GB2312" w:eastAsia="仿宋_GB2312"/>
          <w:sz w:val="32"/>
          <w:szCs w:val="32"/>
        </w:rPr>
        <w:t>2．第二里程付款：根据系统运行情况，对项目进行整体验收，并由双方共同签署《系统软件开发项目验收报告》后10日内，乙方向甲方提供合法税务标准票据，甲方向乙方支付合同金额</w:t>
      </w:r>
      <w:r>
        <w:rPr>
          <w:rFonts w:ascii="仿宋_GB2312" w:eastAsia="仿宋_GB2312"/>
          <w:sz w:val="32"/>
          <w:szCs w:val="32"/>
        </w:rPr>
        <w:t>6</w:t>
      </w:r>
      <w:r>
        <w:rPr>
          <w:rFonts w:hint="eastAsia" w:ascii="仿宋_GB2312" w:eastAsia="仿宋_GB2312"/>
          <w:sz w:val="32"/>
          <w:szCs w:val="32"/>
        </w:rPr>
        <w:t>0%款项。</w:t>
      </w:r>
    </w:p>
    <w:p>
      <w:pPr>
        <w:spacing w:line="300" w:lineRule="auto"/>
        <w:rPr>
          <w:rFonts w:ascii="仿宋_GB2312" w:eastAsia="仿宋_GB2312"/>
          <w:sz w:val="32"/>
          <w:szCs w:val="32"/>
        </w:rPr>
      </w:pPr>
      <w:r>
        <w:rPr>
          <w:rFonts w:hint="eastAsia" w:ascii="仿宋_GB2312" w:eastAsia="仿宋_GB2312"/>
          <w:sz w:val="32"/>
          <w:szCs w:val="32"/>
        </w:rPr>
        <w:t>3．第三里程付款：自软件项目验收合格签署《系统软件开发项目验收报告》之日起一年（免费维护期）后10日内，乙方向甲方提供合法税务标准票据，甲方向乙方支付合同金额</w:t>
      </w:r>
      <w:r>
        <w:rPr>
          <w:rFonts w:ascii="仿宋_GB2312" w:eastAsia="仿宋_GB2312"/>
          <w:sz w:val="32"/>
          <w:szCs w:val="32"/>
        </w:rPr>
        <w:t>1</w:t>
      </w:r>
      <w:r>
        <w:rPr>
          <w:rFonts w:hint="eastAsia" w:ascii="仿宋_GB2312" w:eastAsia="仿宋_GB2312"/>
          <w:sz w:val="32"/>
          <w:szCs w:val="32"/>
        </w:rPr>
        <w:t xml:space="preserve">0%款项。  </w:t>
      </w:r>
    </w:p>
    <w:p>
      <w:pPr>
        <w:spacing w:line="300" w:lineRule="auto"/>
        <w:outlineLvl w:val="0"/>
        <w:rPr>
          <w:rFonts w:ascii="仿宋_GB2312" w:eastAsia="仿宋_GB2312" w:hAnsiTheme="minorEastAsia"/>
          <w:sz w:val="32"/>
          <w:szCs w:val="32"/>
        </w:rPr>
      </w:pPr>
      <w:r>
        <w:rPr>
          <w:rFonts w:hint="eastAsia" w:ascii="仿宋_GB2312" w:eastAsia="仿宋_GB2312" w:hAnsiTheme="minorEastAsia"/>
          <w:sz w:val="32"/>
          <w:szCs w:val="32"/>
        </w:rPr>
        <w:t>10. 对公司的资质要求</w:t>
      </w:r>
      <w:bookmarkEnd w:id="129"/>
      <w:bookmarkEnd w:id="130"/>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10.1</w:t>
      </w:r>
      <w:r>
        <w:rPr>
          <w:rFonts w:ascii="仿宋_GB2312" w:eastAsia="仿宋_GB2312" w:hAnsiTheme="minorEastAsia"/>
          <w:sz w:val="32"/>
          <w:szCs w:val="32"/>
          <w:highlight w:val="none"/>
        </w:rPr>
        <w:tab/>
      </w:r>
      <w:r>
        <w:rPr>
          <w:rFonts w:hint="eastAsia" w:ascii="仿宋_GB2312" w:eastAsia="仿宋_GB2312" w:hAnsiTheme="minorEastAsia"/>
          <w:sz w:val="32"/>
          <w:szCs w:val="32"/>
          <w:highlight w:val="none"/>
          <w:lang w:val="en-US" w:eastAsia="zh-CN"/>
        </w:rPr>
        <w:t>提供有效期内的营业执照、组织机构代码证和税务登记证</w:t>
      </w:r>
      <w:r>
        <w:rPr>
          <w:rFonts w:hint="eastAsia" w:ascii="仿宋_GB2312" w:eastAsia="仿宋_GB2312" w:hAnsiTheme="minorEastAsia"/>
          <w:sz w:val="32"/>
          <w:szCs w:val="32"/>
          <w:highlight w:val="none"/>
        </w:rPr>
        <w:t>。</w:t>
      </w:r>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10.2</w:t>
      </w:r>
      <w:r>
        <w:rPr>
          <w:rFonts w:hint="eastAsia" w:ascii="仿宋_GB2312" w:eastAsia="仿宋_GB2312" w:hAnsiTheme="minorEastAsia"/>
          <w:sz w:val="32"/>
          <w:szCs w:val="32"/>
          <w:highlight w:val="none"/>
        </w:rPr>
        <w:tab/>
      </w:r>
      <w:r>
        <w:rPr>
          <w:rFonts w:hint="eastAsia" w:ascii="仿宋_GB2312" w:eastAsia="仿宋_GB2312" w:hAnsiTheme="minorEastAsia"/>
          <w:sz w:val="32"/>
          <w:szCs w:val="32"/>
          <w:highlight w:val="none"/>
        </w:rPr>
        <w:t>银行财务状况：银行资信证明文件表明财务状况及信用良好（提供近三年财务报表）。</w:t>
      </w:r>
    </w:p>
    <w:p>
      <w:pPr>
        <w:spacing w:line="300" w:lineRule="auto"/>
        <w:outlineLvl w:val="0"/>
        <w:rPr>
          <w:rFonts w:ascii="仿宋_GB2312" w:eastAsia="仿宋_GB2312" w:hAnsiTheme="minorEastAsia"/>
          <w:sz w:val="32"/>
          <w:szCs w:val="32"/>
          <w:highlight w:val="none"/>
        </w:rPr>
      </w:pPr>
      <w:r>
        <w:rPr>
          <w:rFonts w:ascii="仿宋_GB2312" w:eastAsia="仿宋_GB2312" w:hAnsiTheme="minorEastAsia"/>
          <w:sz w:val="32"/>
          <w:szCs w:val="32"/>
          <w:highlight w:val="none"/>
        </w:rPr>
        <w:t>10.3</w:t>
      </w:r>
      <w:r>
        <w:rPr>
          <w:rFonts w:ascii="仿宋_GB2312" w:eastAsia="仿宋_GB2312" w:hAnsiTheme="minorEastAsia"/>
          <w:sz w:val="32"/>
          <w:szCs w:val="32"/>
          <w:highlight w:val="none"/>
        </w:rPr>
        <w:tab/>
      </w:r>
      <w:r>
        <w:rPr>
          <w:rFonts w:hint="eastAsia" w:ascii="仿宋_GB2312" w:eastAsia="仿宋_GB2312" w:hAnsiTheme="minorEastAsia"/>
          <w:sz w:val="32"/>
          <w:szCs w:val="32"/>
          <w:highlight w:val="none"/>
        </w:rPr>
        <w:t>企业技术队伍：软件开发和测试人员不少于15%的金融领域业务及IT咨询人员。</w:t>
      </w:r>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10.4</w:t>
      </w:r>
      <w:r>
        <w:rPr>
          <w:rFonts w:ascii="仿宋_GB2312" w:eastAsia="仿宋_GB2312" w:hAnsiTheme="minorEastAsia"/>
          <w:sz w:val="32"/>
          <w:szCs w:val="32"/>
          <w:highlight w:val="none"/>
        </w:rPr>
        <w:tab/>
      </w:r>
      <w:r>
        <w:rPr>
          <w:rFonts w:hint="eastAsia" w:ascii="仿宋_GB2312" w:eastAsia="仿宋_GB2312" w:hAnsiTheme="minorEastAsia"/>
          <w:sz w:val="32"/>
          <w:szCs w:val="32"/>
          <w:highlight w:val="none"/>
        </w:rPr>
        <w:t>在中国的技术支持团队，中国支持团队的规模，以及技术支持的模式应能满足要求。</w:t>
      </w:r>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10.5</w:t>
      </w:r>
      <w:r>
        <w:rPr>
          <w:rFonts w:hint="eastAsia" w:ascii="仿宋_GB2312" w:eastAsia="仿宋_GB2312" w:hAnsiTheme="minorEastAsia"/>
          <w:sz w:val="32"/>
          <w:szCs w:val="32"/>
          <w:highlight w:val="none"/>
        </w:rPr>
        <w:tab/>
      </w:r>
      <w:r>
        <w:rPr>
          <w:rFonts w:hint="eastAsia" w:ascii="仿宋_GB2312" w:eastAsia="仿宋_GB2312" w:hAnsiTheme="minorEastAsia"/>
          <w:sz w:val="32"/>
          <w:szCs w:val="32"/>
          <w:highlight w:val="none"/>
        </w:rPr>
        <w:t>项目实施团队人员应有较强的业务及技术水平，团队主要人员包括项目经理、技术经理、咨询需求分析人员等具有</w:t>
      </w:r>
      <w:r>
        <w:rPr>
          <w:rFonts w:ascii="仿宋_GB2312" w:eastAsia="仿宋_GB2312" w:hAnsiTheme="minorEastAsia"/>
          <w:sz w:val="32"/>
          <w:szCs w:val="32"/>
          <w:highlight w:val="none"/>
        </w:rPr>
        <w:t>5</w:t>
      </w:r>
      <w:r>
        <w:rPr>
          <w:rFonts w:hint="eastAsia" w:ascii="仿宋_GB2312" w:eastAsia="仿宋_GB2312" w:hAnsiTheme="minorEastAsia"/>
          <w:sz w:val="32"/>
          <w:szCs w:val="32"/>
          <w:highlight w:val="none"/>
        </w:rPr>
        <w:t>年(含)以上的同类系统开发和管理经验; 其他开发、</w:t>
      </w:r>
      <w:r>
        <w:rPr>
          <w:rFonts w:ascii="仿宋_GB2312" w:eastAsia="仿宋_GB2312" w:hAnsiTheme="minorEastAsia"/>
          <w:sz w:val="32"/>
          <w:szCs w:val="32"/>
          <w:highlight w:val="none"/>
        </w:rPr>
        <w:t>测试</w:t>
      </w:r>
      <w:r>
        <w:rPr>
          <w:rFonts w:hint="eastAsia" w:ascii="仿宋_GB2312" w:eastAsia="仿宋_GB2312" w:hAnsiTheme="minorEastAsia"/>
          <w:sz w:val="32"/>
          <w:szCs w:val="32"/>
          <w:highlight w:val="none"/>
        </w:rPr>
        <w:t>、</w:t>
      </w:r>
      <w:r>
        <w:rPr>
          <w:rFonts w:ascii="仿宋_GB2312" w:eastAsia="仿宋_GB2312" w:hAnsiTheme="minorEastAsia"/>
          <w:sz w:val="32"/>
          <w:szCs w:val="32"/>
          <w:highlight w:val="none"/>
        </w:rPr>
        <w:t>数据</w:t>
      </w:r>
      <w:r>
        <w:rPr>
          <w:rFonts w:hint="eastAsia" w:ascii="仿宋_GB2312" w:eastAsia="仿宋_GB2312" w:hAnsiTheme="minorEastAsia"/>
          <w:sz w:val="32"/>
          <w:szCs w:val="32"/>
          <w:highlight w:val="none"/>
        </w:rPr>
        <w:t>人员骨干人员原则上也应具备</w:t>
      </w:r>
      <w:r>
        <w:rPr>
          <w:rFonts w:ascii="仿宋_GB2312" w:eastAsia="仿宋_GB2312" w:hAnsiTheme="minorEastAsia"/>
          <w:sz w:val="32"/>
          <w:szCs w:val="32"/>
          <w:highlight w:val="none"/>
        </w:rPr>
        <w:t>3</w:t>
      </w:r>
      <w:r>
        <w:rPr>
          <w:rFonts w:hint="eastAsia" w:ascii="仿宋_GB2312" w:eastAsia="仿宋_GB2312" w:hAnsiTheme="minorEastAsia"/>
          <w:sz w:val="32"/>
          <w:szCs w:val="32"/>
          <w:highlight w:val="none"/>
        </w:rPr>
        <w:t>年以上相关系统的工作经验。近三年</w:t>
      </w:r>
      <w:r>
        <w:rPr>
          <w:rFonts w:ascii="仿宋_GB2312" w:eastAsia="仿宋_GB2312" w:hAnsiTheme="minorEastAsia"/>
          <w:sz w:val="32"/>
          <w:szCs w:val="32"/>
          <w:highlight w:val="none"/>
        </w:rPr>
        <w:t>内</w:t>
      </w:r>
      <w:r>
        <w:rPr>
          <w:rFonts w:hint="eastAsia" w:ascii="仿宋_GB2312" w:eastAsia="仿宋_GB2312" w:hAnsiTheme="minorEastAsia"/>
          <w:sz w:val="32"/>
          <w:szCs w:val="32"/>
          <w:highlight w:val="none"/>
        </w:rPr>
        <w:t>应至少实施过3个（含）同行业</w:t>
      </w:r>
      <w:r>
        <w:rPr>
          <w:rFonts w:ascii="仿宋_GB2312" w:eastAsia="仿宋_GB2312" w:hAnsiTheme="minorEastAsia"/>
          <w:sz w:val="32"/>
          <w:szCs w:val="32"/>
          <w:highlight w:val="none"/>
        </w:rPr>
        <w:t>同</w:t>
      </w:r>
      <w:r>
        <w:rPr>
          <w:rFonts w:hint="eastAsia" w:ascii="仿宋_GB2312" w:eastAsia="仿宋_GB2312" w:hAnsiTheme="minorEastAsia"/>
          <w:sz w:val="32"/>
          <w:szCs w:val="32"/>
          <w:highlight w:val="none"/>
        </w:rPr>
        <w:t>类型并且完整实施周期的项目实施经验。</w:t>
      </w:r>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10.6</w:t>
      </w:r>
      <w:r>
        <w:rPr>
          <w:rFonts w:hint="eastAsia" w:ascii="仿宋_GB2312" w:eastAsia="仿宋_GB2312" w:hAnsiTheme="minorEastAsia"/>
          <w:sz w:val="32"/>
          <w:szCs w:val="32"/>
          <w:highlight w:val="none"/>
        </w:rPr>
        <w:tab/>
      </w:r>
      <w:r>
        <w:rPr>
          <w:rFonts w:hint="eastAsia" w:ascii="仿宋_GB2312" w:eastAsia="仿宋_GB2312" w:hAnsiTheme="minorEastAsia"/>
          <w:sz w:val="32"/>
          <w:szCs w:val="32"/>
          <w:highlight w:val="none"/>
        </w:rPr>
        <w:t>提供本次项目开发人员组成名单（含简历），同时在提供的成功案例中要提供实施人员的证明材料（原合同书中包含的团队成员以及甲方证明（</w:t>
      </w:r>
      <w:r>
        <w:rPr>
          <w:rFonts w:ascii="仿宋_GB2312" w:eastAsia="仿宋_GB2312" w:hAnsiTheme="minorEastAsia"/>
          <w:sz w:val="32"/>
          <w:szCs w:val="32"/>
          <w:highlight w:val="none"/>
        </w:rPr>
        <w:t>签章）</w:t>
      </w:r>
      <w:r>
        <w:rPr>
          <w:rFonts w:hint="eastAsia" w:ascii="仿宋_GB2312" w:eastAsia="仿宋_GB2312" w:hAnsiTheme="minorEastAsia"/>
          <w:sz w:val="32"/>
          <w:szCs w:val="32"/>
          <w:highlight w:val="none"/>
        </w:rPr>
        <w:t>等）。注：甲方证明需加盖甲方行公章并添加联系人，我行将联系对方人员进行资格验证，若有作假情况将取消入围资格或中标资格。</w:t>
      </w:r>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10.7</w:t>
      </w:r>
      <w:r>
        <w:rPr>
          <w:rFonts w:hint="eastAsia" w:ascii="仿宋_GB2312" w:eastAsia="仿宋_GB2312" w:hAnsiTheme="minorEastAsia"/>
          <w:sz w:val="32"/>
          <w:szCs w:val="32"/>
          <w:highlight w:val="none"/>
        </w:rPr>
        <w:tab/>
      </w:r>
      <w:r>
        <w:rPr>
          <w:rFonts w:hint="eastAsia" w:ascii="仿宋_GB2312" w:eastAsia="仿宋_GB2312" w:hAnsiTheme="minorEastAsia"/>
          <w:sz w:val="32"/>
          <w:szCs w:val="32"/>
          <w:highlight w:val="none"/>
        </w:rPr>
        <w:t>项目进行</w:t>
      </w:r>
      <w:r>
        <w:rPr>
          <w:rFonts w:ascii="仿宋_GB2312" w:eastAsia="仿宋_GB2312" w:hAnsiTheme="minorEastAsia"/>
          <w:sz w:val="32"/>
          <w:szCs w:val="32"/>
          <w:highlight w:val="none"/>
        </w:rPr>
        <w:t>期间</w:t>
      </w:r>
      <w:r>
        <w:rPr>
          <w:rFonts w:hint="eastAsia" w:ascii="仿宋_GB2312" w:eastAsia="仿宋_GB2312" w:hAnsiTheme="minorEastAsia"/>
          <w:sz w:val="32"/>
          <w:szCs w:val="32"/>
          <w:highlight w:val="none"/>
        </w:rPr>
        <w:t>需</w:t>
      </w:r>
      <w:r>
        <w:rPr>
          <w:rFonts w:ascii="仿宋_GB2312" w:eastAsia="仿宋_GB2312" w:hAnsiTheme="minorEastAsia"/>
          <w:sz w:val="32"/>
          <w:szCs w:val="32"/>
          <w:highlight w:val="none"/>
        </w:rPr>
        <w:t>指定研发人员</w:t>
      </w:r>
      <w:r>
        <w:rPr>
          <w:rFonts w:hint="eastAsia" w:ascii="仿宋_GB2312" w:eastAsia="仿宋_GB2312" w:hAnsiTheme="minorEastAsia"/>
          <w:sz w:val="32"/>
          <w:szCs w:val="32"/>
          <w:highlight w:val="none"/>
        </w:rPr>
        <w:t>全程</w:t>
      </w:r>
      <w:r>
        <w:rPr>
          <w:rFonts w:ascii="仿宋_GB2312" w:eastAsia="仿宋_GB2312" w:hAnsiTheme="minorEastAsia"/>
          <w:sz w:val="32"/>
          <w:szCs w:val="32"/>
          <w:highlight w:val="none"/>
        </w:rPr>
        <w:t>参与，第一时间满足行内系统研发的需要，</w:t>
      </w:r>
      <w:r>
        <w:rPr>
          <w:rFonts w:hint="eastAsia" w:ascii="仿宋_GB2312" w:eastAsia="仿宋_GB2312" w:hAnsiTheme="minorEastAsia"/>
          <w:sz w:val="32"/>
          <w:szCs w:val="32"/>
          <w:highlight w:val="none"/>
        </w:rPr>
        <w:t>不得</w:t>
      </w:r>
      <w:r>
        <w:rPr>
          <w:rFonts w:ascii="仿宋_GB2312" w:eastAsia="仿宋_GB2312" w:hAnsiTheme="minorEastAsia"/>
          <w:sz w:val="32"/>
          <w:szCs w:val="32"/>
          <w:highlight w:val="none"/>
        </w:rPr>
        <w:t>未经过甲方同意私自</w:t>
      </w:r>
      <w:r>
        <w:rPr>
          <w:rFonts w:hint="eastAsia" w:ascii="仿宋_GB2312" w:eastAsia="仿宋_GB2312" w:hAnsiTheme="minorEastAsia"/>
          <w:sz w:val="32"/>
          <w:szCs w:val="32"/>
          <w:highlight w:val="none"/>
        </w:rPr>
        <w:t>撤离</w:t>
      </w:r>
      <w:r>
        <w:rPr>
          <w:rFonts w:ascii="仿宋_GB2312" w:eastAsia="仿宋_GB2312" w:hAnsiTheme="minorEastAsia"/>
          <w:sz w:val="32"/>
          <w:szCs w:val="32"/>
          <w:highlight w:val="none"/>
        </w:rPr>
        <w:t>。</w:t>
      </w:r>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w:t>
      </w:r>
      <w:r>
        <w:rPr>
          <w:rFonts w:ascii="仿宋_GB2312" w:eastAsia="仿宋_GB2312" w:hAnsiTheme="minorEastAsia"/>
          <w:sz w:val="32"/>
          <w:szCs w:val="32"/>
          <w:highlight w:val="none"/>
        </w:rPr>
        <w:t>.</w:t>
      </w:r>
      <w:r>
        <w:rPr>
          <w:rFonts w:hint="eastAsia" w:ascii="仿宋_GB2312" w:eastAsia="仿宋_GB2312" w:hAnsiTheme="minorEastAsia"/>
          <w:sz w:val="32"/>
          <w:szCs w:val="32"/>
          <w:highlight w:val="none"/>
        </w:rPr>
        <w:t>8</w:t>
      </w:r>
      <w:r>
        <w:rPr>
          <w:rFonts w:hint="eastAsia" w:ascii="仿宋_GB2312" w:eastAsia="仿宋_GB2312" w:hAnsiTheme="minorEastAsia"/>
          <w:sz w:val="32"/>
          <w:szCs w:val="32"/>
          <w:highlight w:val="none"/>
        </w:rPr>
        <w:tab/>
      </w:r>
      <w:r>
        <w:rPr>
          <w:rFonts w:hint="eastAsia" w:ascii="仿宋_GB2312" w:eastAsia="仿宋_GB2312" w:hAnsiTheme="minorEastAsia"/>
          <w:sz w:val="32"/>
          <w:szCs w:val="32"/>
          <w:highlight w:val="none"/>
        </w:rPr>
        <w:t>质量认证：应标人应具备软件开发质量体系（ISO9001或以上）、CMMI3或以上、(软件产品登记证书或计算机软件著作权登记证书)等的相关证明文件。</w:t>
      </w:r>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10.9</w:t>
      </w:r>
      <w:r>
        <w:rPr>
          <w:rFonts w:ascii="仿宋_GB2312" w:eastAsia="仿宋_GB2312" w:hAnsiTheme="minorEastAsia"/>
          <w:sz w:val="32"/>
          <w:szCs w:val="32"/>
          <w:highlight w:val="none"/>
        </w:rPr>
        <w:tab/>
      </w:r>
      <w:r>
        <w:rPr>
          <w:rFonts w:hint="eastAsia" w:ascii="仿宋_GB2312" w:eastAsia="仿宋_GB2312" w:hAnsiTheme="minorEastAsia"/>
          <w:sz w:val="32"/>
          <w:szCs w:val="32"/>
          <w:highlight w:val="none"/>
        </w:rPr>
        <w:t>技术环境和条件：拥有实验室环境，具备完整的自动化测试和性能测试软件环境。</w:t>
      </w:r>
    </w:p>
    <w:p>
      <w:pPr>
        <w:spacing w:line="300" w:lineRule="auto"/>
        <w:outlineLvl w:val="0"/>
        <w:rPr>
          <w:rFonts w:ascii="仿宋_GB2312" w:eastAsia="仿宋_GB2312" w:hAnsiTheme="minorEastAsia"/>
          <w:sz w:val="32"/>
          <w:szCs w:val="32"/>
          <w:highlight w:val="none"/>
        </w:rPr>
      </w:pPr>
      <w:r>
        <w:rPr>
          <w:rFonts w:hint="eastAsia" w:ascii="仿宋_GB2312" w:eastAsia="仿宋_GB2312" w:hAnsiTheme="minorEastAsia"/>
          <w:sz w:val="32"/>
          <w:szCs w:val="32"/>
          <w:highlight w:val="none"/>
        </w:rPr>
        <w:t>10.10</w:t>
      </w:r>
      <w:r>
        <w:rPr>
          <w:rFonts w:ascii="仿宋_GB2312" w:eastAsia="仿宋_GB2312" w:hAnsiTheme="minorEastAsia"/>
          <w:sz w:val="32"/>
          <w:szCs w:val="32"/>
          <w:highlight w:val="none"/>
        </w:rPr>
        <w:tab/>
      </w:r>
      <w:r>
        <w:rPr>
          <w:rFonts w:ascii="仿宋_GB2312" w:eastAsia="仿宋_GB2312" w:hAnsiTheme="minorEastAsia"/>
          <w:sz w:val="32"/>
          <w:szCs w:val="32"/>
          <w:highlight w:val="none"/>
        </w:rPr>
        <w:t xml:space="preserve"> </w:t>
      </w:r>
      <w:r>
        <w:rPr>
          <w:rFonts w:hint="eastAsia" w:ascii="仿宋_GB2312" w:eastAsia="仿宋_GB2312" w:hAnsiTheme="minorEastAsia"/>
          <w:sz w:val="32"/>
          <w:szCs w:val="32"/>
          <w:highlight w:val="none"/>
        </w:rPr>
        <w:t>近三年同类项目市场表现：应标商在国内近三年至少有3个以上（</w:t>
      </w:r>
      <w:r>
        <w:rPr>
          <w:rFonts w:ascii="仿宋_GB2312" w:eastAsia="仿宋_GB2312" w:hAnsiTheme="minorEastAsia"/>
          <w:sz w:val="32"/>
          <w:szCs w:val="32"/>
          <w:highlight w:val="none"/>
        </w:rPr>
        <w:t>含）</w:t>
      </w:r>
      <w:r>
        <w:rPr>
          <w:rFonts w:hint="eastAsia" w:ascii="仿宋_GB2312" w:eastAsia="仿宋_GB2312" w:hAnsiTheme="minorEastAsia"/>
          <w:sz w:val="32"/>
          <w:szCs w:val="32"/>
          <w:highlight w:val="none"/>
        </w:rPr>
        <w:t>的相关系统的开发与实施经验。提供项目合作合同及项目验收证明（复印件）。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tentative="0">
      <w:start w:val="1"/>
      <w:numFmt w:val="decimal"/>
      <w:lvlText w:val="第%1章"/>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14703280"/>
    <w:multiLevelType w:val="multilevel"/>
    <w:tmpl w:val="14703280"/>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020081D"/>
    <w:multiLevelType w:val="multilevel"/>
    <w:tmpl w:val="3020081D"/>
    <w:lvl w:ilvl="0" w:tentative="0">
      <w:start w:val="1"/>
      <w:numFmt w:val="decimal"/>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4644725B"/>
    <w:multiLevelType w:val="multilevel"/>
    <w:tmpl w:val="4644725B"/>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76C70389"/>
    <w:multiLevelType w:val="multilevel"/>
    <w:tmpl w:val="76C70389"/>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12309"/>
    <w:rsid w:val="00004864"/>
    <w:rsid w:val="00013C24"/>
    <w:rsid w:val="00020987"/>
    <w:rsid w:val="00061237"/>
    <w:rsid w:val="00064A4A"/>
    <w:rsid w:val="000911D8"/>
    <w:rsid w:val="000A0A25"/>
    <w:rsid w:val="000D58BC"/>
    <w:rsid w:val="000E2F08"/>
    <w:rsid w:val="000E513C"/>
    <w:rsid w:val="000E6D6E"/>
    <w:rsid w:val="000E7A85"/>
    <w:rsid w:val="000F6781"/>
    <w:rsid w:val="001004D2"/>
    <w:rsid w:val="001014BD"/>
    <w:rsid w:val="0010295D"/>
    <w:rsid w:val="00111D1F"/>
    <w:rsid w:val="00121F69"/>
    <w:rsid w:val="0012217C"/>
    <w:rsid w:val="001473BA"/>
    <w:rsid w:val="00150B43"/>
    <w:rsid w:val="0015296F"/>
    <w:rsid w:val="001574A3"/>
    <w:rsid w:val="001644FA"/>
    <w:rsid w:val="00177B9C"/>
    <w:rsid w:val="001853E2"/>
    <w:rsid w:val="00190083"/>
    <w:rsid w:val="001A0793"/>
    <w:rsid w:val="001A1E9D"/>
    <w:rsid w:val="001B0D3E"/>
    <w:rsid w:val="001B682E"/>
    <w:rsid w:val="001C1CA6"/>
    <w:rsid w:val="001D0A34"/>
    <w:rsid w:val="001D619A"/>
    <w:rsid w:val="001E09A8"/>
    <w:rsid w:val="001F4ACA"/>
    <w:rsid w:val="00205039"/>
    <w:rsid w:val="00221B71"/>
    <w:rsid w:val="00231B0E"/>
    <w:rsid w:val="0025091A"/>
    <w:rsid w:val="0027209F"/>
    <w:rsid w:val="00281C10"/>
    <w:rsid w:val="00282C10"/>
    <w:rsid w:val="002832BA"/>
    <w:rsid w:val="002A360A"/>
    <w:rsid w:val="002B6C85"/>
    <w:rsid w:val="002C088D"/>
    <w:rsid w:val="002C1B5A"/>
    <w:rsid w:val="002C3082"/>
    <w:rsid w:val="002D247D"/>
    <w:rsid w:val="002D58A0"/>
    <w:rsid w:val="003075F7"/>
    <w:rsid w:val="003201B4"/>
    <w:rsid w:val="0033448F"/>
    <w:rsid w:val="003761C3"/>
    <w:rsid w:val="00387D0D"/>
    <w:rsid w:val="00391E18"/>
    <w:rsid w:val="0039242E"/>
    <w:rsid w:val="003A525D"/>
    <w:rsid w:val="003C1CAC"/>
    <w:rsid w:val="003D6E42"/>
    <w:rsid w:val="003F45C9"/>
    <w:rsid w:val="00400DEF"/>
    <w:rsid w:val="0040386F"/>
    <w:rsid w:val="00412309"/>
    <w:rsid w:val="00415E48"/>
    <w:rsid w:val="0042138E"/>
    <w:rsid w:val="004302CF"/>
    <w:rsid w:val="00434D65"/>
    <w:rsid w:val="00455463"/>
    <w:rsid w:val="00461BDB"/>
    <w:rsid w:val="004625AC"/>
    <w:rsid w:val="0047546A"/>
    <w:rsid w:val="0047668E"/>
    <w:rsid w:val="00484DC5"/>
    <w:rsid w:val="00494021"/>
    <w:rsid w:val="004B5601"/>
    <w:rsid w:val="004D34AF"/>
    <w:rsid w:val="004D46BC"/>
    <w:rsid w:val="004E035E"/>
    <w:rsid w:val="004E3C6C"/>
    <w:rsid w:val="004E51F7"/>
    <w:rsid w:val="004E53F5"/>
    <w:rsid w:val="00500252"/>
    <w:rsid w:val="00534331"/>
    <w:rsid w:val="00534A84"/>
    <w:rsid w:val="00554416"/>
    <w:rsid w:val="005566B1"/>
    <w:rsid w:val="00563D98"/>
    <w:rsid w:val="00575BBA"/>
    <w:rsid w:val="00585EE2"/>
    <w:rsid w:val="005868E2"/>
    <w:rsid w:val="00591715"/>
    <w:rsid w:val="005958FA"/>
    <w:rsid w:val="005B45E6"/>
    <w:rsid w:val="005C1EF6"/>
    <w:rsid w:val="005C6C8F"/>
    <w:rsid w:val="005C7905"/>
    <w:rsid w:val="005F3FAD"/>
    <w:rsid w:val="0061792A"/>
    <w:rsid w:val="00624A8C"/>
    <w:rsid w:val="00634BCA"/>
    <w:rsid w:val="00652F91"/>
    <w:rsid w:val="006601C4"/>
    <w:rsid w:val="00662081"/>
    <w:rsid w:val="00664B4B"/>
    <w:rsid w:val="00692A0C"/>
    <w:rsid w:val="00695B45"/>
    <w:rsid w:val="006A09EC"/>
    <w:rsid w:val="006B6F36"/>
    <w:rsid w:val="006F3D51"/>
    <w:rsid w:val="006F4ECF"/>
    <w:rsid w:val="006F724C"/>
    <w:rsid w:val="0071473F"/>
    <w:rsid w:val="00715379"/>
    <w:rsid w:val="0073273A"/>
    <w:rsid w:val="00751FED"/>
    <w:rsid w:val="00766ED5"/>
    <w:rsid w:val="0079283F"/>
    <w:rsid w:val="00794996"/>
    <w:rsid w:val="007A3938"/>
    <w:rsid w:val="007A706C"/>
    <w:rsid w:val="007C710F"/>
    <w:rsid w:val="007E49C1"/>
    <w:rsid w:val="007F1D9B"/>
    <w:rsid w:val="00800B14"/>
    <w:rsid w:val="00811709"/>
    <w:rsid w:val="00815ABF"/>
    <w:rsid w:val="00816AA2"/>
    <w:rsid w:val="00836ED1"/>
    <w:rsid w:val="00840365"/>
    <w:rsid w:val="0085420E"/>
    <w:rsid w:val="00864672"/>
    <w:rsid w:val="00867C01"/>
    <w:rsid w:val="0087087D"/>
    <w:rsid w:val="00882921"/>
    <w:rsid w:val="00885295"/>
    <w:rsid w:val="008A1204"/>
    <w:rsid w:val="008A2975"/>
    <w:rsid w:val="008B1C44"/>
    <w:rsid w:val="008C2495"/>
    <w:rsid w:val="008C3530"/>
    <w:rsid w:val="008D46FB"/>
    <w:rsid w:val="008E5167"/>
    <w:rsid w:val="008F169D"/>
    <w:rsid w:val="00902018"/>
    <w:rsid w:val="009061C1"/>
    <w:rsid w:val="0090656D"/>
    <w:rsid w:val="00915BF5"/>
    <w:rsid w:val="00923795"/>
    <w:rsid w:val="00926872"/>
    <w:rsid w:val="0095565A"/>
    <w:rsid w:val="00975037"/>
    <w:rsid w:val="00981355"/>
    <w:rsid w:val="00981856"/>
    <w:rsid w:val="00987599"/>
    <w:rsid w:val="009947A4"/>
    <w:rsid w:val="00996459"/>
    <w:rsid w:val="009A31B5"/>
    <w:rsid w:val="009C2A25"/>
    <w:rsid w:val="009E0E97"/>
    <w:rsid w:val="009E4780"/>
    <w:rsid w:val="009F5D80"/>
    <w:rsid w:val="009F7AD6"/>
    <w:rsid w:val="00A00BB9"/>
    <w:rsid w:val="00A05AE0"/>
    <w:rsid w:val="00A06DB6"/>
    <w:rsid w:val="00A13FD6"/>
    <w:rsid w:val="00A55E45"/>
    <w:rsid w:val="00AA1AB1"/>
    <w:rsid w:val="00AA694F"/>
    <w:rsid w:val="00AD41E0"/>
    <w:rsid w:val="00AD4AAF"/>
    <w:rsid w:val="00AE7CE5"/>
    <w:rsid w:val="00AF6F7C"/>
    <w:rsid w:val="00B31CD0"/>
    <w:rsid w:val="00B50D0C"/>
    <w:rsid w:val="00B5297C"/>
    <w:rsid w:val="00B53487"/>
    <w:rsid w:val="00B5649C"/>
    <w:rsid w:val="00B56DEA"/>
    <w:rsid w:val="00B67EF1"/>
    <w:rsid w:val="00B8245D"/>
    <w:rsid w:val="00B87FAD"/>
    <w:rsid w:val="00B97EFA"/>
    <w:rsid w:val="00BB7371"/>
    <w:rsid w:val="00BE1BDB"/>
    <w:rsid w:val="00BE75EB"/>
    <w:rsid w:val="00C0285C"/>
    <w:rsid w:val="00C144CC"/>
    <w:rsid w:val="00C21753"/>
    <w:rsid w:val="00C32CFB"/>
    <w:rsid w:val="00C362A6"/>
    <w:rsid w:val="00C36C7C"/>
    <w:rsid w:val="00C4736A"/>
    <w:rsid w:val="00C62B45"/>
    <w:rsid w:val="00C6412F"/>
    <w:rsid w:val="00C648CC"/>
    <w:rsid w:val="00C66D7B"/>
    <w:rsid w:val="00C90428"/>
    <w:rsid w:val="00D03C52"/>
    <w:rsid w:val="00D47BEF"/>
    <w:rsid w:val="00D93704"/>
    <w:rsid w:val="00D93EE9"/>
    <w:rsid w:val="00D94184"/>
    <w:rsid w:val="00DA1866"/>
    <w:rsid w:val="00DE6EAA"/>
    <w:rsid w:val="00DF2026"/>
    <w:rsid w:val="00DF4A05"/>
    <w:rsid w:val="00DF7878"/>
    <w:rsid w:val="00DF7E57"/>
    <w:rsid w:val="00E5380B"/>
    <w:rsid w:val="00E66238"/>
    <w:rsid w:val="00E70463"/>
    <w:rsid w:val="00E70944"/>
    <w:rsid w:val="00E94B08"/>
    <w:rsid w:val="00EA278F"/>
    <w:rsid w:val="00EA3289"/>
    <w:rsid w:val="00EB057B"/>
    <w:rsid w:val="00ED0910"/>
    <w:rsid w:val="00EE03FA"/>
    <w:rsid w:val="00EE2BB0"/>
    <w:rsid w:val="00F03C85"/>
    <w:rsid w:val="00F2193B"/>
    <w:rsid w:val="00F3046B"/>
    <w:rsid w:val="00F365B8"/>
    <w:rsid w:val="00F53FA2"/>
    <w:rsid w:val="00F56DA3"/>
    <w:rsid w:val="00F60494"/>
    <w:rsid w:val="00F76548"/>
    <w:rsid w:val="00F801DB"/>
    <w:rsid w:val="00F83AAF"/>
    <w:rsid w:val="00FA0D3A"/>
    <w:rsid w:val="00FA56C1"/>
    <w:rsid w:val="00FB1452"/>
    <w:rsid w:val="00FC4357"/>
    <w:rsid w:val="00FE0339"/>
    <w:rsid w:val="00FE2BD8"/>
    <w:rsid w:val="00FE3A91"/>
    <w:rsid w:val="00FF0D4B"/>
    <w:rsid w:val="0C2B140D"/>
    <w:rsid w:val="304A24FE"/>
    <w:rsid w:val="5EE8016A"/>
    <w:rsid w:val="7DC4250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20"/>
    <w:qFormat/>
    <w:uiPriority w:val="0"/>
    <w:pPr>
      <w:keepNext/>
      <w:keepLines/>
      <w:numPr>
        <w:ilvl w:val="1"/>
        <w:numId w:val="2"/>
      </w:numPr>
      <w:spacing w:before="260" w:after="260" w:line="416" w:lineRule="auto"/>
      <w:outlineLvl w:val="1"/>
    </w:pPr>
    <w:rPr>
      <w:rFonts w:ascii="Calibri Light" w:hAnsi="Calibri Light" w:cs="黑体"/>
      <w:b/>
      <w:bCs/>
      <w:sz w:val="32"/>
      <w:szCs w:val="32"/>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4">
    <w:name w:val="Document Map"/>
    <w:basedOn w:val="1"/>
    <w:link w:val="18"/>
    <w:semiHidden/>
    <w:unhideWhenUsed/>
    <w:qFormat/>
    <w:uiPriority w:val="99"/>
    <w:rPr>
      <w:rFonts w:ascii="宋体"/>
      <w:sz w:val="18"/>
      <w:szCs w:val="18"/>
    </w:rPr>
  </w:style>
  <w:style w:type="paragraph" w:styleId="5">
    <w:name w:val="Body Text"/>
    <w:basedOn w:val="1"/>
    <w:link w:val="15"/>
    <w:semiHidden/>
    <w:unhideWhenUsed/>
    <w:qFormat/>
    <w:uiPriority w:val="99"/>
    <w:pPr>
      <w:spacing w:after="120"/>
    </w:pPr>
  </w:style>
  <w:style w:type="paragraph" w:styleId="6">
    <w:name w:val="footer"/>
    <w:basedOn w:val="1"/>
    <w:link w:val="14"/>
    <w:unhideWhenUsed/>
    <w:uiPriority w:val="99"/>
    <w:pPr>
      <w:tabs>
        <w:tab w:val="center" w:pos="4153"/>
        <w:tab w:val="right" w:pos="8306"/>
      </w:tabs>
      <w:snapToGrid w:val="0"/>
      <w:jc w:val="left"/>
    </w:pPr>
    <w:rPr>
      <w:sz w:val="18"/>
      <w:szCs w:val="18"/>
    </w:rPr>
  </w:style>
  <w:style w:type="paragraph" w:styleId="7">
    <w:name w:val="header"/>
    <w:basedOn w:val="1"/>
    <w:link w:val="13"/>
    <w:unhideWhenUsed/>
    <w:uiPriority w:val="99"/>
    <w:pPr>
      <w:pBdr>
        <w:bottom w:val="single" w:color="auto" w:sz="6" w:space="1"/>
      </w:pBdr>
      <w:tabs>
        <w:tab w:val="center" w:pos="4153"/>
        <w:tab w:val="right" w:pos="8306"/>
      </w:tabs>
      <w:snapToGrid w:val="0"/>
      <w:jc w:val="center"/>
    </w:pPr>
    <w:rPr>
      <w:sz w:val="18"/>
      <w:szCs w:val="18"/>
    </w:rPr>
  </w:style>
  <w:style w:type="paragraph" w:styleId="8">
    <w:name w:val="Body Text First Indent"/>
    <w:basedOn w:val="5"/>
    <w:link w:val="16"/>
    <w:unhideWhenUsed/>
    <w:qFormat/>
    <w:uiPriority w:val="99"/>
    <w:pPr>
      <w:ind w:firstLine="420" w:firstLineChars="100"/>
    </w:pPr>
  </w:style>
  <w:style w:type="character" w:styleId="11">
    <w:name w:val="Strong"/>
    <w:basedOn w:val="10"/>
    <w:qFormat/>
    <w:uiPriority w:val="22"/>
    <w:rPr>
      <w:b/>
      <w:bCs/>
    </w:rPr>
  </w:style>
  <w:style w:type="character" w:styleId="12">
    <w:name w:val="Hyperlink"/>
    <w:basedOn w:val="10"/>
    <w:semiHidden/>
    <w:unhideWhenUsed/>
    <w:qFormat/>
    <w:uiPriority w:val="99"/>
    <w:rPr>
      <w:color w:val="0000FF"/>
      <w:u w:val="single"/>
    </w:rPr>
  </w:style>
  <w:style w:type="character" w:customStyle="1" w:styleId="13">
    <w:name w:val="页眉 Char"/>
    <w:basedOn w:val="10"/>
    <w:link w:val="7"/>
    <w:qFormat/>
    <w:uiPriority w:val="99"/>
    <w:rPr>
      <w:sz w:val="18"/>
      <w:szCs w:val="18"/>
    </w:rPr>
  </w:style>
  <w:style w:type="character" w:customStyle="1" w:styleId="14">
    <w:name w:val="页脚 Char"/>
    <w:basedOn w:val="10"/>
    <w:link w:val="6"/>
    <w:uiPriority w:val="99"/>
    <w:rPr>
      <w:sz w:val="18"/>
      <w:szCs w:val="18"/>
    </w:rPr>
  </w:style>
  <w:style w:type="character" w:customStyle="1" w:styleId="15">
    <w:name w:val="正文文本 Char"/>
    <w:basedOn w:val="10"/>
    <w:link w:val="5"/>
    <w:semiHidden/>
    <w:qFormat/>
    <w:uiPriority w:val="99"/>
    <w:rPr>
      <w:rFonts w:ascii="Times New Roman" w:hAnsi="Times New Roman" w:eastAsia="宋体" w:cs="Times New Roman"/>
      <w:szCs w:val="24"/>
    </w:rPr>
  </w:style>
  <w:style w:type="character" w:customStyle="1" w:styleId="16">
    <w:name w:val="正文首行缩进 Char"/>
    <w:basedOn w:val="15"/>
    <w:link w:val="8"/>
    <w:qFormat/>
    <w:uiPriority w:val="99"/>
    <w:rPr>
      <w:rFonts w:ascii="Times New Roman" w:hAnsi="Times New Roman" w:eastAsia="宋体" w:cs="Times New Roman"/>
      <w:szCs w:val="24"/>
    </w:rPr>
  </w:style>
  <w:style w:type="paragraph" w:styleId="17">
    <w:name w:val="List Paragraph"/>
    <w:basedOn w:val="1"/>
    <w:qFormat/>
    <w:uiPriority w:val="34"/>
    <w:pPr>
      <w:ind w:firstLine="420" w:firstLineChars="200"/>
    </w:pPr>
  </w:style>
  <w:style w:type="character" w:customStyle="1" w:styleId="18">
    <w:name w:val="文档结构图 Char"/>
    <w:basedOn w:val="10"/>
    <w:link w:val="4"/>
    <w:semiHidden/>
    <w:qFormat/>
    <w:uiPriority w:val="99"/>
    <w:rPr>
      <w:rFonts w:ascii="宋体" w:hAnsi="Times New Roman" w:eastAsia="宋体" w:cs="Times New Roman"/>
      <w:sz w:val="18"/>
      <w:szCs w:val="18"/>
    </w:rPr>
  </w:style>
  <w:style w:type="character" w:customStyle="1" w:styleId="19">
    <w:name w:val="标题 1 Char"/>
    <w:basedOn w:val="10"/>
    <w:link w:val="2"/>
    <w:qFormat/>
    <w:uiPriority w:val="0"/>
    <w:rPr>
      <w:rFonts w:ascii="Times New Roman" w:hAnsi="Times New Roman" w:eastAsia="宋体" w:cs="Times New Roman"/>
      <w:b/>
      <w:bCs/>
      <w:kern w:val="44"/>
      <w:sz w:val="44"/>
      <w:szCs w:val="44"/>
    </w:rPr>
  </w:style>
  <w:style w:type="character" w:customStyle="1" w:styleId="20">
    <w:name w:val="标题 2 Char"/>
    <w:basedOn w:val="10"/>
    <w:link w:val="3"/>
    <w:qFormat/>
    <w:uiPriority w:val="0"/>
    <w:rPr>
      <w:rFonts w:ascii="Calibri Light" w:hAnsi="Calibri Light" w:eastAsia="宋体" w:cs="黑体"/>
      <w:b/>
      <w:bCs/>
      <w:sz w:val="32"/>
      <w:szCs w:val="32"/>
    </w:rPr>
  </w:style>
  <w:style w:type="paragraph" w:customStyle="1" w:styleId="21">
    <w:name w:val="样式 标题 2节 + 宋体 小四"/>
    <w:basedOn w:val="3"/>
    <w:qFormat/>
    <w:uiPriority w:val="0"/>
    <w:pPr>
      <w:numPr>
        <w:ilvl w:val="0"/>
        <w:numId w:val="0"/>
      </w:numPr>
      <w:spacing w:before="120" w:after="120" w:line="360" w:lineRule="auto"/>
    </w:pPr>
    <w:rPr>
      <w:rFonts w:ascii="宋体" w:hAnsi="宋体" w:cstheme="minorBidi"/>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1814</Words>
  <Characters>10346</Characters>
  <Lines>86</Lines>
  <Paragraphs>24</Paragraphs>
  <TotalTime>1663</TotalTime>
  <ScaleCrop>false</ScaleCrop>
  <LinksUpToDate>false</LinksUpToDate>
  <CharactersWithSpaces>12136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2015-03-24T06:19:00Z</dcterms:created>
  <dc:creator>pc</dc:creator>
  <cp:lastModifiedBy>HP</cp:lastModifiedBy>
  <cp:lastPrinted>2015-09-22T06:25:00Z</cp:lastPrinted>
  <dcterms:modified xsi:type="dcterms:W3CDTF">2020-04-14T08:20:32Z</dcterms:modified>
  <cp:revision>186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